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744D" w14:textId="77777777" w:rsidR="006D779F" w:rsidRPr="00A65EE3" w:rsidRDefault="006D779F" w:rsidP="006D779F">
      <w:pPr>
        <w:jc w:val="center"/>
        <w:rPr>
          <w:rFonts w:asciiTheme="minorHAnsi" w:hAnsiTheme="minorHAnsi" w:cstheme="minorHAnsi"/>
          <w:b/>
          <w:color w:val="FFC000"/>
          <w:sz w:val="40"/>
          <w:szCs w:val="40"/>
          <w:u w:val="single"/>
        </w:rPr>
      </w:pPr>
      <w:r w:rsidRPr="00A65EE3">
        <w:rPr>
          <w:rFonts w:asciiTheme="minorHAnsi" w:hAnsiTheme="minorHAnsi" w:cstheme="minorHAnsi"/>
          <w:b/>
          <w:color w:val="FFC000"/>
          <w:sz w:val="40"/>
          <w:szCs w:val="40"/>
          <w:u w:val="single"/>
        </w:rPr>
        <w:t>ŠKOLNÍ ZRALOST</w:t>
      </w:r>
    </w:p>
    <w:p w14:paraId="171E744E" w14:textId="77777777" w:rsidR="006D779F" w:rsidRPr="006D779F" w:rsidRDefault="006D779F" w:rsidP="006D779F">
      <w:pPr>
        <w:rPr>
          <w:rFonts w:asciiTheme="minorHAnsi" w:hAnsiTheme="minorHAnsi" w:cstheme="minorHAnsi"/>
          <w:b/>
          <w:sz w:val="32"/>
          <w:szCs w:val="32"/>
        </w:rPr>
      </w:pPr>
    </w:p>
    <w:p w14:paraId="171E744F" w14:textId="77777777" w:rsidR="0022153A" w:rsidRPr="006D779F" w:rsidRDefault="00F91E23" w:rsidP="006D779F">
      <w:pPr>
        <w:jc w:val="center"/>
        <w:rPr>
          <w:rFonts w:asciiTheme="minorHAnsi" w:hAnsiTheme="minorHAnsi" w:cstheme="minorHAnsi"/>
          <w:b/>
          <w:sz w:val="32"/>
          <w:szCs w:val="32"/>
        </w:rPr>
      </w:pPr>
      <w:r w:rsidRPr="006D779F">
        <w:rPr>
          <w:rFonts w:asciiTheme="minorHAnsi" w:hAnsiTheme="minorHAnsi" w:cstheme="minorHAnsi"/>
          <w:b/>
          <w:sz w:val="32"/>
          <w:szCs w:val="32"/>
        </w:rPr>
        <w:t>Vážení rodiče,</w:t>
      </w:r>
    </w:p>
    <w:p w14:paraId="171E7450" w14:textId="77777777" w:rsidR="00F91E23" w:rsidRDefault="0022153A" w:rsidP="006D779F">
      <w:pPr>
        <w:jc w:val="center"/>
        <w:rPr>
          <w:rFonts w:asciiTheme="minorHAnsi" w:hAnsiTheme="minorHAnsi" w:cstheme="minorHAnsi"/>
          <w:b/>
          <w:sz w:val="32"/>
          <w:szCs w:val="32"/>
        </w:rPr>
      </w:pPr>
      <w:r w:rsidRPr="006D779F">
        <w:rPr>
          <w:rFonts w:asciiTheme="minorHAnsi" w:hAnsiTheme="minorHAnsi" w:cstheme="minorHAnsi"/>
          <w:b/>
          <w:sz w:val="32"/>
          <w:szCs w:val="32"/>
        </w:rPr>
        <w:t>následující stránky by Vám mohly pomoci při rozhodnutí, zda je Vaše dítě zralé pro školní docházku.</w:t>
      </w:r>
    </w:p>
    <w:p w14:paraId="171E7451" w14:textId="77777777" w:rsidR="006D779F" w:rsidRPr="006D779F" w:rsidRDefault="006D779F" w:rsidP="006D779F">
      <w:pPr>
        <w:jc w:val="center"/>
        <w:rPr>
          <w:rFonts w:asciiTheme="minorHAnsi" w:hAnsiTheme="minorHAnsi" w:cstheme="minorHAnsi"/>
          <w:sz w:val="32"/>
          <w:szCs w:val="32"/>
        </w:rPr>
      </w:pPr>
    </w:p>
    <w:p w14:paraId="171E7452" w14:textId="77777777" w:rsidR="00F91E23" w:rsidRDefault="0022153A" w:rsidP="006D779F">
      <w:pPr>
        <w:jc w:val="both"/>
        <w:rPr>
          <w:rFonts w:asciiTheme="minorHAnsi" w:hAnsiTheme="minorHAnsi" w:cstheme="minorHAnsi"/>
          <w:sz w:val="28"/>
          <w:szCs w:val="28"/>
        </w:rPr>
      </w:pPr>
      <w:r w:rsidRPr="006D779F">
        <w:rPr>
          <w:rFonts w:asciiTheme="minorHAnsi" w:hAnsiTheme="minorHAnsi" w:cstheme="minorHAnsi"/>
          <w:sz w:val="28"/>
          <w:szCs w:val="28"/>
        </w:rPr>
        <w:t>D</w:t>
      </w:r>
      <w:r w:rsidR="00F91E23" w:rsidRPr="006D779F">
        <w:rPr>
          <w:rFonts w:asciiTheme="minorHAnsi" w:hAnsiTheme="minorHAnsi" w:cstheme="minorHAnsi"/>
          <w:sz w:val="28"/>
          <w:szCs w:val="28"/>
        </w:rPr>
        <w:t>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w:t>
      </w:r>
      <w:r w:rsidR="00472633" w:rsidRPr="006D779F">
        <w:rPr>
          <w:rFonts w:asciiTheme="minorHAnsi" w:hAnsiTheme="minorHAnsi" w:cstheme="minorHAnsi"/>
          <w:sz w:val="28"/>
          <w:szCs w:val="28"/>
        </w:rPr>
        <w:t xml:space="preserve"> na </w:t>
      </w:r>
      <w:proofErr w:type="spellStart"/>
      <w:r w:rsidR="00472633" w:rsidRPr="006D779F">
        <w:rPr>
          <w:rFonts w:asciiTheme="minorHAnsi" w:hAnsiTheme="minorHAnsi" w:cstheme="minorHAnsi"/>
          <w:sz w:val="28"/>
          <w:szCs w:val="28"/>
        </w:rPr>
        <w:t>pedagogicko</w:t>
      </w:r>
      <w:proofErr w:type="spellEnd"/>
      <w:r w:rsidR="00472633" w:rsidRPr="006D779F">
        <w:rPr>
          <w:rFonts w:asciiTheme="minorHAnsi" w:hAnsiTheme="minorHAnsi" w:cstheme="minorHAnsi"/>
          <w:sz w:val="28"/>
          <w:szCs w:val="28"/>
        </w:rPr>
        <w:t xml:space="preserve"> </w:t>
      </w:r>
      <w:r w:rsidR="00F91E23" w:rsidRPr="006D779F">
        <w:rPr>
          <w:rFonts w:asciiTheme="minorHAnsi" w:hAnsiTheme="minorHAnsi" w:cstheme="minorHAnsi"/>
          <w:sz w:val="28"/>
          <w:szCs w:val="28"/>
        </w:rPr>
        <w:t>– psychologické poradně. Pro vaše děti bude vstup do první třídy úspěšný a snadnější, pokud budete vědět, jak má být připraveno. Věnujte proto</w:t>
      </w:r>
      <w:r w:rsidR="00472633" w:rsidRPr="006D779F">
        <w:rPr>
          <w:rFonts w:asciiTheme="minorHAnsi" w:hAnsiTheme="minorHAnsi" w:cstheme="minorHAnsi"/>
          <w:sz w:val="28"/>
          <w:szCs w:val="28"/>
        </w:rPr>
        <w:t>,</w:t>
      </w:r>
      <w:r w:rsidR="00F91E23" w:rsidRPr="006D779F">
        <w:rPr>
          <w:rFonts w:asciiTheme="minorHAnsi" w:hAnsiTheme="minorHAnsi" w:cstheme="minorHAnsi"/>
          <w:sz w:val="28"/>
          <w:szCs w:val="28"/>
        </w:rPr>
        <w:t xml:space="preserve"> prosím</w:t>
      </w:r>
      <w:r w:rsidR="00472633" w:rsidRPr="006D779F">
        <w:rPr>
          <w:rFonts w:asciiTheme="minorHAnsi" w:hAnsiTheme="minorHAnsi" w:cstheme="minorHAnsi"/>
          <w:sz w:val="28"/>
          <w:szCs w:val="28"/>
        </w:rPr>
        <w:t>,</w:t>
      </w:r>
      <w:r w:rsidR="00F91E23" w:rsidRPr="006D779F">
        <w:rPr>
          <w:rFonts w:asciiTheme="minorHAnsi" w:hAnsiTheme="minorHAnsi" w:cstheme="minorHAnsi"/>
          <w:sz w:val="28"/>
          <w:szCs w:val="28"/>
        </w:rPr>
        <w:t xml:space="preserve"> pozornost dalšímu textu a posuďte, zda můžete během následujících měsíců dítě v některých oblastech lépe připravit na jeho vstup do školy.</w:t>
      </w:r>
    </w:p>
    <w:p w14:paraId="171E7453" w14:textId="77777777" w:rsidR="00F91E23" w:rsidRPr="006D779F" w:rsidRDefault="00F91E23" w:rsidP="006D779F">
      <w:pPr>
        <w:jc w:val="both"/>
        <w:rPr>
          <w:rFonts w:asciiTheme="minorHAnsi" w:hAnsiTheme="minorHAnsi" w:cstheme="minorHAnsi"/>
          <w:sz w:val="24"/>
          <w:szCs w:val="24"/>
        </w:rPr>
      </w:pPr>
    </w:p>
    <w:tbl>
      <w:tblPr>
        <w:tblW w:w="1545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230"/>
        <w:gridCol w:w="8221"/>
      </w:tblGrid>
      <w:tr w:rsidR="003E63D6" w:rsidRPr="006D779F" w14:paraId="171E7456"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54" w14:textId="77777777" w:rsidR="003E63D6" w:rsidRPr="006D779F" w:rsidRDefault="003E63D6" w:rsidP="001F60C6">
            <w:pPr>
              <w:pStyle w:val="Nadpis1"/>
              <w:rPr>
                <w:rFonts w:asciiTheme="minorHAnsi" w:hAnsiTheme="minorHAnsi" w:cstheme="minorHAnsi"/>
                <w:b/>
                <w:sz w:val="32"/>
                <w:szCs w:val="32"/>
              </w:rPr>
            </w:pPr>
            <w:r w:rsidRPr="006D779F">
              <w:rPr>
                <w:rFonts w:asciiTheme="minorHAnsi" w:hAnsiTheme="minorHAnsi" w:cstheme="minorHAnsi"/>
                <w:b/>
                <w:sz w:val="32"/>
                <w:szCs w:val="32"/>
              </w:rPr>
              <w:t>Optimální připravenost</w:t>
            </w:r>
          </w:p>
        </w:tc>
        <w:tc>
          <w:tcPr>
            <w:tcW w:w="8221" w:type="dxa"/>
            <w:tcBorders>
              <w:top w:val="single" w:sz="6" w:space="0" w:color="auto"/>
              <w:left w:val="single" w:sz="6" w:space="0" w:color="auto"/>
              <w:bottom w:val="single" w:sz="6" w:space="0" w:color="auto"/>
              <w:right w:val="single" w:sz="6" w:space="0" w:color="auto"/>
            </w:tcBorders>
            <w:hideMark/>
          </w:tcPr>
          <w:p w14:paraId="171E7455" w14:textId="77777777" w:rsidR="003E63D6" w:rsidRPr="006D779F" w:rsidRDefault="003E63D6" w:rsidP="001F60C6">
            <w:pPr>
              <w:pStyle w:val="Nadpis1"/>
              <w:rPr>
                <w:rFonts w:asciiTheme="minorHAnsi" w:hAnsiTheme="minorHAnsi" w:cstheme="minorHAnsi"/>
                <w:b/>
                <w:sz w:val="32"/>
                <w:szCs w:val="32"/>
              </w:rPr>
            </w:pPr>
            <w:r w:rsidRPr="006D779F">
              <w:rPr>
                <w:rFonts w:asciiTheme="minorHAnsi" w:hAnsiTheme="minorHAnsi" w:cstheme="minorHAnsi"/>
                <w:b/>
                <w:sz w:val="32"/>
                <w:szCs w:val="32"/>
              </w:rPr>
              <w:t>Nedostačující připravenost</w:t>
            </w:r>
          </w:p>
        </w:tc>
      </w:tr>
      <w:tr w:rsidR="003E63D6" w:rsidRPr="006D779F" w14:paraId="171E745A"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57"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8221" w:type="dxa"/>
            <w:tcBorders>
              <w:top w:val="single" w:sz="6" w:space="0" w:color="auto"/>
              <w:left w:val="single" w:sz="6" w:space="0" w:color="auto"/>
              <w:bottom w:val="single" w:sz="6" w:space="0" w:color="auto"/>
              <w:right w:val="single" w:sz="6" w:space="0" w:color="auto"/>
            </w:tcBorders>
            <w:hideMark/>
          </w:tcPr>
          <w:p w14:paraId="171E7458"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14:paraId="171E7459"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nepochopení výkladu učitele, učitel nerozumí odpovědím dítěte, překážka ve vztazích s druhými dětmi.</w:t>
            </w:r>
          </w:p>
        </w:tc>
      </w:tr>
      <w:tr w:rsidR="003E63D6" w:rsidRPr="006D779F" w14:paraId="171E745D"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5B"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Orientuje se v okolí, zná svoji adresu, jména a povolání rodičů, svůj věk.</w:t>
            </w:r>
          </w:p>
        </w:tc>
        <w:tc>
          <w:tcPr>
            <w:tcW w:w="8221" w:type="dxa"/>
            <w:tcBorders>
              <w:top w:val="single" w:sz="6" w:space="0" w:color="auto"/>
              <w:left w:val="single" w:sz="6" w:space="0" w:color="auto"/>
              <w:bottom w:val="single" w:sz="6" w:space="0" w:color="auto"/>
              <w:right w:val="single" w:sz="6" w:space="0" w:color="auto"/>
            </w:tcBorders>
            <w:hideMark/>
          </w:tcPr>
          <w:p w14:paraId="171E745C"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Nezná základní údaje o sobě a o svém okolí.</w:t>
            </w:r>
          </w:p>
        </w:tc>
      </w:tr>
      <w:tr w:rsidR="003E63D6" w:rsidRPr="006D779F" w14:paraId="171E7461"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5E"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začíná myslet logicky (na konkrétních předmětech a při konkrétních činnostech), svět chápe realisticky, dokáže pochopit, že z pozice někoho jiného se může situace jevit odlišně.</w:t>
            </w:r>
          </w:p>
        </w:tc>
        <w:tc>
          <w:tcPr>
            <w:tcW w:w="8221" w:type="dxa"/>
            <w:tcBorders>
              <w:top w:val="single" w:sz="6" w:space="0" w:color="auto"/>
              <w:left w:val="single" w:sz="6" w:space="0" w:color="auto"/>
              <w:bottom w:val="single" w:sz="6" w:space="0" w:color="auto"/>
              <w:right w:val="single" w:sz="6" w:space="0" w:color="auto"/>
            </w:tcBorders>
            <w:hideMark/>
          </w:tcPr>
          <w:p w14:paraId="171E745F"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zatím neuvažuje logicky – je závislé na svých přáních a okamžitých potřebách, na fantazii, důležitý je jeho vlastní pohled na věc.</w:t>
            </w:r>
          </w:p>
          <w:p w14:paraId="171E7460"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nedostatečné pochopení učiva, zejména v </w:t>
            </w:r>
            <w:proofErr w:type="spellStart"/>
            <w:r w:rsidRPr="006D779F">
              <w:rPr>
                <w:rFonts w:asciiTheme="minorHAnsi" w:hAnsiTheme="minorHAnsi" w:cstheme="minorHAnsi"/>
                <w:sz w:val="28"/>
                <w:szCs w:val="28"/>
              </w:rPr>
              <w:t>Čj</w:t>
            </w:r>
            <w:proofErr w:type="spellEnd"/>
            <w:r w:rsidRPr="006D779F">
              <w:rPr>
                <w:rFonts w:asciiTheme="minorHAnsi" w:hAnsiTheme="minorHAnsi" w:cstheme="minorHAnsi"/>
                <w:sz w:val="28"/>
                <w:szCs w:val="28"/>
              </w:rPr>
              <w:t>, M a v prvouce.</w:t>
            </w:r>
          </w:p>
        </w:tc>
      </w:tr>
      <w:tr w:rsidR="003E63D6" w:rsidRPr="006D779F" w14:paraId="171E7465"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62"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rozumí číselnému pojmu – např. spočítá pastelky (do 5</w:t>
            </w:r>
            <w:r w:rsidR="00472633" w:rsidRPr="006D779F">
              <w:rPr>
                <w:rFonts w:asciiTheme="minorHAnsi" w:hAnsiTheme="minorHAnsi" w:cstheme="minorHAnsi"/>
                <w:sz w:val="28"/>
                <w:szCs w:val="28"/>
              </w:rPr>
              <w:t xml:space="preserve"> </w:t>
            </w:r>
            <w:r w:rsidRPr="006D779F">
              <w:rPr>
                <w:rFonts w:asciiTheme="minorHAnsi" w:hAnsiTheme="minorHAnsi" w:cstheme="minorHAnsi"/>
                <w:sz w:val="28"/>
                <w:szCs w:val="28"/>
              </w:rPr>
              <w:t>ti), seřadí čísla od nejmenšího po největší, vyjmenuje řadu čísel, chápe pojmy hodně - málo, méně - více, má rozvinutou paměť pro čísla.</w:t>
            </w:r>
          </w:p>
        </w:tc>
        <w:tc>
          <w:tcPr>
            <w:tcW w:w="8221" w:type="dxa"/>
            <w:tcBorders>
              <w:top w:val="single" w:sz="6" w:space="0" w:color="auto"/>
              <w:left w:val="single" w:sz="6" w:space="0" w:color="auto"/>
              <w:bottom w:val="single" w:sz="6" w:space="0" w:color="auto"/>
              <w:right w:val="single" w:sz="6" w:space="0" w:color="auto"/>
            </w:tcBorders>
            <w:hideMark/>
          </w:tcPr>
          <w:p w14:paraId="171E7463"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Nedokáže počítat ani do pěti, nechápe pojem čísla, pořadí, množství.</w:t>
            </w:r>
          </w:p>
          <w:p w14:paraId="171E7464"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dítě selhává zejména v matematice, nechápe učivo.</w:t>
            </w:r>
          </w:p>
        </w:tc>
      </w:tr>
      <w:tr w:rsidR="003E63D6" w:rsidRPr="006D779F" w14:paraId="171E7469"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66"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lastRenderedPageBreak/>
              <w:t>Dítě dokáže rozlišit zvukovou i zrakovou podobu slov, rozlo</w:t>
            </w:r>
            <w:r w:rsidR="00472633" w:rsidRPr="006D779F">
              <w:rPr>
                <w:rFonts w:asciiTheme="minorHAnsi" w:hAnsiTheme="minorHAnsi" w:cstheme="minorHAnsi"/>
                <w:sz w:val="28"/>
                <w:szCs w:val="28"/>
              </w:rPr>
              <w:t xml:space="preserve">ží slovo na jednotlivá písmen - </w:t>
            </w:r>
            <w:r w:rsidRPr="006D779F">
              <w:rPr>
                <w:rFonts w:asciiTheme="minorHAnsi" w:hAnsiTheme="minorHAnsi" w:cstheme="minorHAnsi"/>
                <w:sz w:val="28"/>
                <w:szCs w:val="28"/>
              </w:rPr>
              <w:t>ví</w:t>
            </w:r>
            <w:r w:rsidR="00472633" w:rsidRPr="006D779F">
              <w:rPr>
                <w:rFonts w:asciiTheme="minorHAnsi" w:hAnsiTheme="minorHAnsi" w:cstheme="minorHAnsi"/>
                <w:sz w:val="28"/>
                <w:szCs w:val="28"/>
              </w:rPr>
              <w:t>,</w:t>
            </w:r>
            <w:r w:rsidRPr="006D779F">
              <w:rPr>
                <w:rFonts w:asciiTheme="minorHAnsi" w:hAnsiTheme="minorHAnsi" w:cstheme="minorHAnsi"/>
                <w:sz w:val="28"/>
                <w:szCs w:val="28"/>
              </w:rPr>
              <w:t xml:space="preserve"> na jaké písmeno začíná slovo, dokáže z jednotlivých písmen složit slovo, rozliší i velmi podobně znějící slova.</w:t>
            </w:r>
          </w:p>
        </w:tc>
        <w:tc>
          <w:tcPr>
            <w:tcW w:w="8221" w:type="dxa"/>
            <w:tcBorders>
              <w:top w:val="single" w:sz="6" w:space="0" w:color="auto"/>
              <w:left w:val="single" w:sz="6" w:space="0" w:color="auto"/>
              <w:bottom w:val="single" w:sz="6" w:space="0" w:color="auto"/>
              <w:right w:val="single" w:sz="6" w:space="0" w:color="auto"/>
            </w:tcBorders>
            <w:hideMark/>
          </w:tcPr>
          <w:p w14:paraId="171E7467"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Nedovede přesně rozlišovat zrakové či sluchové podněty, nedovede vnímat celek jako soubor částí, obvykle se soustředí na nejnápadnější detail.</w:t>
            </w:r>
          </w:p>
          <w:p w14:paraId="171E7468"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selhává při výuce čtení a psaní.</w:t>
            </w:r>
          </w:p>
        </w:tc>
      </w:tr>
      <w:tr w:rsidR="003E63D6" w:rsidRPr="006D779F" w14:paraId="171E746D"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6A"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8221" w:type="dxa"/>
            <w:tcBorders>
              <w:top w:val="single" w:sz="6" w:space="0" w:color="auto"/>
              <w:left w:val="single" w:sz="6" w:space="0" w:color="auto"/>
              <w:bottom w:val="single" w:sz="6" w:space="0" w:color="auto"/>
              <w:right w:val="single" w:sz="6" w:space="0" w:color="auto"/>
            </w:tcBorders>
            <w:hideMark/>
          </w:tcPr>
          <w:p w14:paraId="171E746B"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obecně výrazně neobratné, křečovité držení tužky, velký tlak na tužku, nedokáže napodobit tvar písmen a čísel, odmítá kreslení, vystřihování, v nakreslených tvarech nelze rozpoznat jednotlivé předměty.</w:t>
            </w:r>
          </w:p>
          <w:p w14:paraId="171E746C"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selhává ve výuce psaní, kreslení, pracovní výchově, tělocviku.</w:t>
            </w:r>
          </w:p>
        </w:tc>
      </w:tr>
      <w:tr w:rsidR="003E63D6" w:rsidRPr="006D779F" w14:paraId="171E7471"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6E"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schopné soustředit se na práci, vydrží pracovat dostatečně dlouho, odolává rušivým podnětům, dokáže překonat únavu.</w:t>
            </w:r>
          </w:p>
        </w:tc>
        <w:tc>
          <w:tcPr>
            <w:tcW w:w="8221" w:type="dxa"/>
            <w:tcBorders>
              <w:top w:val="single" w:sz="6" w:space="0" w:color="auto"/>
              <w:left w:val="single" w:sz="6" w:space="0" w:color="auto"/>
              <w:bottom w:val="single" w:sz="6" w:space="0" w:color="auto"/>
              <w:right w:val="single" w:sz="6" w:space="0" w:color="auto"/>
            </w:tcBorders>
            <w:hideMark/>
          </w:tcPr>
          <w:p w14:paraId="171E746F"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se obtížně soustředí, snadno se nechá rozptýlit, často přerušuje práci, působí jako duchem nepřítomné.</w:t>
            </w:r>
          </w:p>
          <w:p w14:paraId="171E7470"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nedává pozor, nepracuje, ruší ostatní.</w:t>
            </w:r>
          </w:p>
        </w:tc>
      </w:tr>
      <w:tr w:rsidR="003E63D6" w:rsidRPr="006D779F" w14:paraId="171E7475"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72"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bez obtíží navazuje kontakt s cizí osobou, je ochotné komunikovat a kooperovat s ostatními dětmi, ochotně se podřídí autoritě.</w:t>
            </w:r>
          </w:p>
        </w:tc>
        <w:tc>
          <w:tcPr>
            <w:tcW w:w="8221" w:type="dxa"/>
            <w:tcBorders>
              <w:top w:val="single" w:sz="6" w:space="0" w:color="auto"/>
              <w:left w:val="single" w:sz="6" w:space="0" w:color="auto"/>
              <w:bottom w:val="single" w:sz="6" w:space="0" w:color="auto"/>
              <w:right w:val="single" w:sz="6" w:space="0" w:color="auto"/>
            </w:tcBorders>
            <w:hideMark/>
          </w:tcPr>
          <w:p w14:paraId="171E7473"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se vyhýbá kontaktu s cizími osobami, je stydlivé, bázlivé, závislé na rodině.</w:t>
            </w:r>
          </w:p>
          <w:p w14:paraId="171E7474"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xml:space="preserve"> nechce chodit do školy, straní se ostatních, nekomunikuje s učitelem.</w:t>
            </w:r>
          </w:p>
        </w:tc>
      </w:tr>
      <w:tr w:rsidR="003E63D6" w:rsidRPr="006D779F" w14:paraId="171E7478"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76"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přiměřeně ovládá své emocionální projevy, je schopné odložit splnění svých přání na později, započatou práci se snaží dokončit.</w:t>
            </w:r>
          </w:p>
        </w:tc>
        <w:tc>
          <w:tcPr>
            <w:tcW w:w="8221" w:type="dxa"/>
            <w:tcBorders>
              <w:top w:val="single" w:sz="6" w:space="0" w:color="auto"/>
              <w:left w:val="single" w:sz="6" w:space="0" w:color="auto"/>
              <w:bottom w:val="single" w:sz="6" w:space="0" w:color="auto"/>
              <w:right w:val="single" w:sz="6" w:space="0" w:color="auto"/>
            </w:tcBorders>
            <w:hideMark/>
          </w:tcPr>
          <w:p w14:paraId="171E7477"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obtížně kontroluje své emoce, často jedná impulzivně a bez zábran (např. při nezdaru rozhází všechny pastelky po zemi, bouchá pěstí do stolu apod.), při práci nemá výdrž, převládá zájem o hru.</w:t>
            </w:r>
          </w:p>
        </w:tc>
      </w:tr>
      <w:tr w:rsidR="003E63D6" w:rsidRPr="006D779F" w14:paraId="171E747C"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79"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schopn</w:t>
            </w:r>
            <w:r w:rsidR="00472633" w:rsidRPr="006D779F">
              <w:rPr>
                <w:rFonts w:asciiTheme="minorHAnsi" w:hAnsiTheme="minorHAnsi" w:cstheme="minorHAnsi"/>
                <w:sz w:val="28"/>
                <w:szCs w:val="28"/>
              </w:rPr>
              <w:t xml:space="preserve">é pracovat ve skupině dětí na </w:t>
            </w:r>
            <w:r w:rsidRPr="006D779F">
              <w:rPr>
                <w:rFonts w:asciiTheme="minorHAnsi" w:hAnsiTheme="minorHAnsi" w:cstheme="minorHAnsi"/>
                <w:sz w:val="28"/>
                <w:szCs w:val="28"/>
              </w:rPr>
              <w:t>společném cíli a společně prováděném úkolu, ochotně se zapojuje do kolektivních her, dokáže ustoupit jinému dítěti.</w:t>
            </w:r>
          </w:p>
        </w:tc>
        <w:tc>
          <w:tcPr>
            <w:tcW w:w="8221" w:type="dxa"/>
            <w:tcBorders>
              <w:top w:val="single" w:sz="6" w:space="0" w:color="auto"/>
              <w:left w:val="single" w:sz="6" w:space="0" w:color="auto"/>
              <w:bottom w:val="single" w:sz="6" w:space="0" w:color="auto"/>
              <w:right w:val="single" w:sz="6" w:space="0" w:color="auto"/>
            </w:tcBorders>
            <w:hideMark/>
          </w:tcPr>
          <w:p w14:paraId="171E747A"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není ochotné komunikovat s druhými dětmi, stojí stranou, nenavazuje kontakty, nedokáže odložit uspokojení vlastních potřeb ve prospěch společného úkolu, při hře je agresivní, svárlivé.</w:t>
            </w:r>
          </w:p>
          <w:p w14:paraId="171E747B"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konflikty s dětmi i učiteli, znesnadňuje práci ostatním.</w:t>
            </w:r>
          </w:p>
        </w:tc>
      </w:tr>
      <w:tr w:rsidR="003E63D6" w:rsidRPr="006D779F" w14:paraId="171E747F"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7D"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samostatné a soběstačné, umí se samo obléknout, najíst, pracuje samostatně – rozumí pokynům.</w:t>
            </w:r>
          </w:p>
        </w:tc>
        <w:tc>
          <w:tcPr>
            <w:tcW w:w="8221" w:type="dxa"/>
            <w:tcBorders>
              <w:top w:val="single" w:sz="6" w:space="0" w:color="auto"/>
              <w:left w:val="single" w:sz="6" w:space="0" w:color="auto"/>
              <w:bottom w:val="single" w:sz="6" w:space="0" w:color="auto"/>
              <w:right w:val="single" w:sz="6" w:space="0" w:color="auto"/>
            </w:tcBorders>
            <w:hideMark/>
          </w:tcPr>
          <w:p w14:paraId="171E747E"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Dítě je nesamostatné, závislé na pomoci rod</w:t>
            </w:r>
            <w:r w:rsidR="00472633" w:rsidRPr="006D779F">
              <w:rPr>
                <w:rFonts w:asciiTheme="minorHAnsi" w:hAnsiTheme="minorHAnsi" w:cstheme="minorHAnsi"/>
                <w:sz w:val="28"/>
                <w:szCs w:val="28"/>
              </w:rPr>
              <w:t xml:space="preserve">ičů, sourozence, pracuje jen v bezprostředním kontaktu a za pobízení </w:t>
            </w:r>
            <w:r w:rsidRPr="006D779F">
              <w:rPr>
                <w:rFonts w:asciiTheme="minorHAnsi" w:hAnsiTheme="minorHAnsi" w:cstheme="minorHAnsi"/>
                <w:sz w:val="28"/>
                <w:szCs w:val="28"/>
              </w:rPr>
              <w:t xml:space="preserve">dospělého, nedokáže se postarat o své věci. </w:t>
            </w: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nepracuje a neplní pokyny bez pomoci učitele, zapomíná nebo ztrácí pomůcky.</w:t>
            </w:r>
          </w:p>
        </w:tc>
      </w:tr>
      <w:tr w:rsidR="003E63D6" w:rsidRPr="006D779F" w14:paraId="171E7483"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80"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sz w:val="28"/>
                <w:szCs w:val="28"/>
              </w:rPr>
              <w:t xml:space="preserve">Dítě dodržuje pravidla chování, podřídí se pokynům </w:t>
            </w:r>
            <w:r w:rsidRPr="006D779F">
              <w:rPr>
                <w:rFonts w:asciiTheme="minorHAnsi" w:hAnsiTheme="minorHAnsi" w:cstheme="minorHAnsi"/>
                <w:sz w:val="28"/>
                <w:szCs w:val="28"/>
              </w:rPr>
              <w:lastRenderedPageBreak/>
              <w:t>dospělého, i když je to pro něj nepříjemné, chápe nutnost řádu a pravidel.</w:t>
            </w:r>
          </w:p>
        </w:tc>
        <w:tc>
          <w:tcPr>
            <w:tcW w:w="8221" w:type="dxa"/>
            <w:tcBorders>
              <w:top w:val="single" w:sz="6" w:space="0" w:color="auto"/>
              <w:left w:val="single" w:sz="6" w:space="0" w:color="auto"/>
              <w:bottom w:val="single" w:sz="6" w:space="0" w:color="auto"/>
              <w:right w:val="single" w:sz="6" w:space="0" w:color="auto"/>
            </w:tcBorders>
            <w:hideMark/>
          </w:tcPr>
          <w:p w14:paraId="171E7481"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sz w:val="28"/>
                <w:szCs w:val="28"/>
              </w:rPr>
              <w:lastRenderedPageBreak/>
              <w:t>Dítě je neposlušné, neumí se chovat, odmítá vyhovět pokynům.</w:t>
            </w:r>
          </w:p>
          <w:p w14:paraId="171E7482"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b/>
                <w:sz w:val="28"/>
                <w:szCs w:val="28"/>
              </w:rPr>
              <w:lastRenderedPageBreak/>
              <w:t>Důsledek pro výuku</w:t>
            </w:r>
            <w:r w:rsidRPr="006D779F">
              <w:rPr>
                <w:rFonts w:asciiTheme="minorHAnsi" w:hAnsiTheme="minorHAnsi" w:cstheme="minorHAnsi"/>
                <w:sz w:val="28"/>
                <w:szCs w:val="28"/>
              </w:rPr>
              <w:t>: konflikty s dětmi i učiteli.</w:t>
            </w:r>
          </w:p>
        </w:tc>
      </w:tr>
      <w:tr w:rsidR="003E63D6" w:rsidRPr="006D779F" w14:paraId="171E7487" w14:textId="77777777" w:rsidTr="006D779F">
        <w:tc>
          <w:tcPr>
            <w:tcW w:w="7230" w:type="dxa"/>
            <w:tcBorders>
              <w:top w:val="single" w:sz="6" w:space="0" w:color="auto"/>
              <w:left w:val="single" w:sz="6" w:space="0" w:color="auto"/>
              <w:bottom w:val="single" w:sz="6" w:space="0" w:color="auto"/>
              <w:right w:val="single" w:sz="6" w:space="0" w:color="auto"/>
            </w:tcBorders>
            <w:hideMark/>
          </w:tcPr>
          <w:p w14:paraId="171E7484"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sz w:val="28"/>
                <w:szCs w:val="28"/>
              </w:rPr>
              <w:lastRenderedPageBreak/>
              <w:t>Dítě má pozitivní postoj ke škole a učení, těší se do školy, rád si hraje na školu, má zájem o nové věci, klade hodně otázek.</w:t>
            </w:r>
          </w:p>
        </w:tc>
        <w:tc>
          <w:tcPr>
            <w:tcW w:w="8221" w:type="dxa"/>
            <w:tcBorders>
              <w:top w:val="single" w:sz="6" w:space="0" w:color="auto"/>
              <w:left w:val="single" w:sz="6" w:space="0" w:color="auto"/>
              <w:bottom w:val="single" w:sz="6" w:space="0" w:color="auto"/>
              <w:right w:val="single" w:sz="6" w:space="0" w:color="auto"/>
            </w:tcBorders>
            <w:hideMark/>
          </w:tcPr>
          <w:p w14:paraId="171E7485"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sz w:val="28"/>
                <w:szCs w:val="28"/>
              </w:rPr>
              <w:t>Dítě se o školu nezajímá, rádo si hraje, neprojevuje zájem o rozšiřování znalostí a vědění, neklade otázky.</w:t>
            </w:r>
          </w:p>
          <w:p w14:paraId="171E7486" w14:textId="77777777" w:rsidR="003E63D6" w:rsidRPr="006D779F" w:rsidRDefault="003E63D6">
            <w:pPr>
              <w:jc w:val="both"/>
              <w:rPr>
                <w:rFonts w:asciiTheme="minorHAnsi" w:hAnsiTheme="minorHAnsi" w:cstheme="minorHAnsi"/>
                <w:sz w:val="28"/>
                <w:szCs w:val="28"/>
              </w:rPr>
            </w:pPr>
            <w:r w:rsidRPr="006D779F">
              <w:rPr>
                <w:rFonts w:asciiTheme="minorHAnsi" w:hAnsiTheme="minorHAnsi" w:cstheme="minorHAnsi"/>
                <w:b/>
                <w:sz w:val="28"/>
                <w:szCs w:val="28"/>
              </w:rPr>
              <w:t>Důsledek pro výuku</w:t>
            </w:r>
            <w:r w:rsidRPr="006D779F">
              <w:rPr>
                <w:rFonts w:asciiTheme="minorHAnsi" w:hAnsiTheme="minorHAnsi" w:cstheme="minorHAnsi"/>
                <w:sz w:val="28"/>
                <w:szCs w:val="28"/>
              </w:rPr>
              <w:t>: učivo ho nebaví, nedává pozor, není motivováno k lepším výkonům.</w:t>
            </w:r>
          </w:p>
        </w:tc>
      </w:tr>
    </w:tbl>
    <w:p w14:paraId="171E7488" w14:textId="77777777" w:rsidR="006D779F" w:rsidRDefault="006D779F" w:rsidP="00F91E23">
      <w:pPr>
        <w:pStyle w:val="Zkladntext31"/>
        <w:ind w:right="-1"/>
        <w:rPr>
          <w:rFonts w:asciiTheme="minorHAnsi" w:hAnsiTheme="minorHAnsi" w:cstheme="minorHAnsi"/>
          <w:sz w:val="28"/>
          <w:szCs w:val="28"/>
        </w:rPr>
      </w:pPr>
    </w:p>
    <w:p w14:paraId="171E7489" w14:textId="77777777" w:rsidR="00F91E23" w:rsidRPr="006D779F" w:rsidRDefault="00F91E23" w:rsidP="00F91E23">
      <w:pPr>
        <w:pStyle w:val="Zkladntext31"/>
        <w:ind w:right="-1"/>
        <w:rPr>
          <w:rFonts w:asciiTheme="minorHAnsi" w:hAnsiTheme="minorHAnsi" w:cstheme="minorHAnsi"/>
          <w:sz w:val="28"/>
          <w:szCs w:val="28"/>
        </w:rPr>
      </w:pPr>
      <w:r w:rsidRPr="006D779F">
        <w:rPr>
          <w:rFonts w:asciiTheme="minorHAnsi" w:hAnsiTheme="minorHAnsi" w:cstheme="minorHAnsi"/>
          <w:sz w:val="28"/>
          <w:szCs w:val="28"/>
        </w:rP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rsidRPr="006D779F">
        <w:rPr>
          <w:rFonts w:asciiTheme="minorHAnsi" w:hAnsiTheme="minorHAnsi" w:cstheme="minorHAnsi"/>
          <w:sz w:val="28"/>
          <w:szCs w:val="28"/>
        </w:rPr>
        <w:t>pedagogicko</w:t>
      </w:r>
      <w:proofErr w:type="spellEnd"/>
      <w:r w:rsidRPr="006D779F">
        <w:rPr>
          <w:rFonts w:asciiTheme="minorHAnsi" w:hAnsiTheme="minorHAnsi" w:cstheme="minorHAnsi"/>
          <w:sz w:val="28"/>
          <w:szCs w:val="28"/>
        </w:rPr>
        <w:t xml:space="preserve"> – psychologické poradně.</w:t>
      </w:r>
    </w:p>
    <w:p w14:paraId="171E748A" w14:textId="77777777" w:rsidR="001F60C6" w:rsidRDefault="001F60C6" w:rsidP="003E63D6">
      <w:pPr>
        <w:jc w:val="both"/>
        <w:rPr>
          <w:rFonts w:asciiTheme="minorHAnsi" w:hAnsiTheme="minorHAnsi" w:cstheme="minorHAnsi"/>
          <w:sz w:val="32"/>
          <w:szCs w:val="32"/>
        </w:rPr>
      </w:pPr>
    </w:p>
    <w:p w14:paraId="171E748B" w14:textId="77777777" w:rsidR="006D779F" w:rsidRPr="006D779F" w:rsidRDefault="006D779F" w:rsidP="003E63D6">
      <w:pPr>
        <w:jc w:val="both"/>
        <w:rPr>
          <w:rFonts w:asciiTheme="minorHAnsi" w:hAnsiTheme="minorHAnsi" w:cstheme="minorHAnsi"/>
          <w:sz w:val="32"/>
          <w:szCs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74"/>
        <w:gridCol w:w="8505"/>
      </w:tblGrid>
      <w:tr w:rsidR="003E63D6" w:rsidRPr="006D779F" w14:paraId="171E748E"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8C" w14:textId="77777777" w:rsidR="003E63D6" w:rsidRPr="006D779F" w:rsidRDefault="003E63D6" w:rsidP="001F60C6">
            <w:pPr>
              <w:pStyle w:val="Nadpis1"/>
              <w:rPr>
                <w:rFonts w:asciiTheme="minorHAnsi" w:hAnsiTheme="minorHAnsi" w:cstheme="minorHAnsi"/>
                <w:b/>
                <w:sz w:val="32"/>
                <w:szCs w:val="32"/>
              </w:rPr>
            </w:pPr>
            <w:r w:rsidRPr="006D779F">
              <w:rPr>
                <w:rFonts w:asciiTheme="minorHAnsi" w:hAnsiTheme="minorHAnsi" w:cstheme="minorHAnsi"/>
                <w:b/>
                <w:sz w:val="32"/>
                <w:szCs w:val="32"/>
              </w:rPr>
              <w:t>Ve škole dítě</w:t>
            </w:r>
          </w:p>
        </w:tc>
        <w:tc>
          <w:tcPr>
            <w:tcW w:w="8505" w:type="dxa"/>
            <w:tcBorders>
              <w:top w:val="single" w:sz="6" w:space="0" w:color="auto"/>
              <w:left w:val="single" w:sz="6" w:space="0" w:color="auto"/>
              <w:bottom w:val="single" w:sz="6" w:space="0" w:color="auto"/>
              <w:right w:val="single" w:sz="6" w:space="0" w:color="auto"/>
            </w:tcBorders>
            <w:hideMark/>
          </w:tcPr>
          <w:p w14:paraId="171E748D" w14:textId="77777777" w:rsidR="003E63D6" w:rsidRPr="006D779F" w:rsidRDefault="003E63D6" w:rsidP="001F60C6">
            <w:pPr>
              <w:pStyle w:val="Nadpis1"/>
              <w:rPr>
                <w:rFonts w:asciiTheme="minorHAnsi" w:hAnsiTheme="minorHAnsi" w:cstheme="minorHAnsi"/>
                <w:b/>
                <w:sz w:val="32"/>
                <w:szCs w:val="32"/>
              </w:rPr>
            </w:pPr>
            <w:r w:rsidRPr="006D779F">
              <w:rPr>
                <w:rFonts w:asciiTheme="minorHAnsi" w:hAnsiTheme="minorHAnsi" w:cstheme="minorHAnsi"/>
                <w:b/>
                <w:sz w:val="32"/>
                <w:szCs w:val="32"/>
              </w:rPr>
              <w:t>Doma dítě</w:t>
            </w:r>
          </w:p>
        </w:tc>
      </w:tr>
      <w:tr w:rsidR="003E63D6" w:rsidRPr="006D779F" w14:paraId="171E7491"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8F"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nevydrží být soustředěné na vyučování</w:t>
            </w:r>
          </w:p>
        </w:tc>
        <w:tc>
          <w:tcPr>
            <w:tcW w:w="8505" w:type="dxa"/>
            <w:tcBorders>
              <w:top w:val="single" w:sz="6" w:space="0" w:color="auto"/>
              <w:left w:val="single" w:sz="6" w:space="0" w:color="auto"/>
              <w:bottom w:val="single" w:sz="6" w:space="0" w:color="auto"/>
              <w:right w:val="single" w:sz="6" w:space="0" w:color="auto"/>
            </w:tcBorders>
            <w:hideMark/>
          </w:tcPr>
          <w:p w14:paraId="171E7490"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odmítá ráno vstávat, nechce jít do školy</w:t>
            </w:r>
          </w:p>
        </w:tc>
      </w:tr>
      <w:tr w:rsidR="003E63D6" w:rsidRPr="006D779F" w14:paraId="171E7494"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92"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špatně se podřizuje kolektivnímu vedení</w:t>
            </w:r>
          </w:p>
        </w:tc>
        <w:tc>
          <w:tcPr>
            <w:tcW w:w="8505" w:type="dxa"/>
            <w:tcBorders>
              <w:top w:val="single" w:sz="6" w:space="0" w:color="auto"/>
              <w:left w:val="single" w:sz="6" w:space="0" w:color="auto"/>
              <w:bottom w:val="single" w:sz="6" w:space="0" w:color="auto"/>
              <w:right w:val="single" w:sz="6" w:space="0" w:color="auto"/>
            </w:tcBorders>
            <w:hideMark/>
          </w:tcPr>
          <w:p w14:paraId="171E7493"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vrací se ze školy unavené</w:t>
            </w:r>
          </w:p>
        </w:tc>
      </w:tr>
      <w:tr w:rsidR="003E63D6" w:rsidRPr="006D779F" w14:paraId="171E7497"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95"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stále si s něčím hraje</w:t>
            </w:r>
          </w:p>
        </w:tc>
        <w:tc>
          <w:tcPr>
            <w:tcW w:w="8505" w:type="dxa"/>
            <w:tcBorders>
              <w:top w:val="single" w:sz="6" w:space="0" w:color="auto"/>
              <w:left w:val="single" w:sz="6" w:space="0" w:color="auto"/>
              <w:bottom w:val="single" w:sz="6" w:space="0" w:color="auto"/>
              <w:right w:val="single" w:sz="6" w:space="0" w:color="auto"/>
            </w:tcBorders>
            <w:hideMark/>
          </w:tcPr>
          <w:p w14:paraId="171E7496"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svádí s rodiči urputné boje o domácí přípravu</w:t>
            </w:r>
          </w:p>
        </w:tc>
      </w:tr>
      <w:tr w:rsidR="003E63D6" w:rsidRPr="006D779F" w14:paraId="171E749A"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98"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nevydrží klidně sedět, otáčí se, mluví do výkladu učitelky</w:t>
            </w:r>
          </w:p>
        </w:tc>
        <w:tc>
          <w:tcPr>
            <w:tcW w:w="8505" w:type="dxa"/>
            <w:tcBorders>
              <w:top w:val="single" w:sz="6" w:space="0" w:color="auto"/>
              <w:left w:val="single" w:sz="6" w:space="0" w:color="auto"/>
              <w:bottom w:val="single" w:sz="6" w:space="0" w:color="auto"/>
              <w:right w:val="single" w:sz="6" w:space="0" w:color="auto"/>
            </w:tcBorders>
            <w:hideMark/>
          </w:tcPr>
          <w:p w14:paraId="171E7499"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postoj dítěte k učení je lhostejný až negativní</w:t>
            </w:r>
          </w:p>
        </w:tc>
      </w:tr>
      <w:tr w:rsidR="003E63D6" w:rsidRPr="006D779F" w14:paraId="171E749D"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9B"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zaostává ve všech předmětech nebo v některém z nich</w:t>
            </w:r>
          </w:p>
        </w:tc>
        <w:tc>
          <w:tcPr>
            <w:tcW w:w="8505" w:type="dxa"/>
            <w:tcBorders>
              <w:top w:val="single" w:sz="6" w:space="0" w:color="auto"/>
              <w:left w:val="single" w:sz="6" w:space="0" w:color="auto"/>
              <w:bottom w:val="single" w:sz="6" w:space="0" w:color="auto"/>
              <w:right w:val="single" w:sz="6" w:space="0" w:color="auto"/>
            </w:tcBorders>
            <w:hideMark/>
          </w:tcPr>
          <w:p w14:paraId="171E749C"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pozornost při domácí přípravě je rozptýlená a výkon špatný</w:t>
            </w:r>
          </w:p>
        </w:tc>
      </w:tr>
      <w:tr w:rsidR="003E63D6" w:rsidRPr="006D779F" w14:paraId="171E74A0" w14:textId="77777777" w:rsidTr="006D779F">
        <w:tc>
          <w:tcPr>
            <w:tcW w:w="6874" w:type="dxa"/>
            <w:tcBorders>
              <w:top w:val="single" w:sz="6" w:space="0" w:color="auto"/>
              <w:left w:val="single" w:sz="6" w:space="0" w:color="auto"/>
              <w:bottom w:val="single" w:sz="6" w:space="0" w:color="auto"/>
              <w:right w:val="single" w:sz="6" w:space="0" w:color="auto"/>
            </w:tcBorders>
            <w:hideMark/>
          </w:tcPr>
          <w:p w14:paraId="171E749E"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špatně navazuje kontakty s druhými dětmi a obtížně vstupuje do sociálních vztahů, což může negativně ovlivnit jeho postavení v kolektivu třídy</w:t>
            </w:r>
          </w:p>
        </w:tc>
        <w:tc>
          <w:tcPr>
            <w:tcW w:w="8505" w:type="dxa"/>
            <w:tcBorders>
              <w:top w:val="single" w:sz="6" w:space="0" w:color="auto"/>
              <w:left w:val="single" w:sz="6" w:space="0" w:color="auto"/>
              <w:bottom w:val="single" w:sz="6" w:space="0" w:color="auto"/>
              <w:right w:val="single" w:sz="6" w:space="0" w:color="auto"/>
            </w:tcBorders>
            <w:hideMark/>
          </w:tcPr>
          <w:p w14:paraId="171E749F" w14:textId="77777777" w:rsidR="003E63D6" w:rsidRPr="006D779F" w:rsidRDefault="003E63D6" w:rsidP="001F60C6">
            <w:pPr>
              <w:rPr>
                <w:rFonts w:asciiTheme="minorHAnsi" w:hAnsiTheme="minorHAnsi" w:cstheme="minorHAnsi"/>
                <w:sz w:val="28"/>
                <w:szCs w:val="28"/>
              </w:rPr>
            </w:pPr>
            <w:r w:rsidRPr="006D779F">
              <w:rPr>
                <w:rFonts w:asciiTheme="minorHAnsi" w:hAnsiTheme="minorHAnsi" w:cstheme="minorHAnsi"/>
                <w:sz w:val="28"/>
                <w:szCs w:val="28"/>
              </w:rPr>
              <w:t>- trpí ranním zvracením, bolestmi hlavy nebo břicha, pálením očí (pokud se neobjevují o víkendech a o prázdninách), zadrháváním či koktavostí</w:t>
            </w:r>
          </w:p>
        </w:tc>
      </w:tr>
    </w:tbl>
    <w:p w14:paraId="171E74A1" w14:textId="77777777" w:rsidR="006D779F" w:rsidRDefault="006D779F" w:rsidP="001F60C6">
      <w:pPr>
        <w:pStyle w:val="Zkladntext31"/>
        <w:spacing w:before="120" w:line="240" w:lineRule="atLeast"/>
        <w:jc w:val="left"/>
        <w:rPr>
          <w:rFonts w:asciiTheme="minorHAnsi" w:hAnsiTheme="minorHAnsi" w:cstheme="minorHAnsi"/>
          <w:sz w:val="32"/>
          <w:szCs w:val="32"/>
        </w:rPr>
      </w:pPr>
    </w:p>
    <w:p w14:paraId="171E74A2" w14:textId="77777777" w:rsidR="003E63D6" w:rsidRPr="006D779F" w:rsidRDefault="003E63D6" w:rsidP="006D779F">
      <w:pPr>
        <w:pStyle w:val="Zkladntext31"/>
        <w:spacing w:before="120" w:line="240" w:lineRule="atLeast"/>
        <w:rPr>
          <w:rFonts w:asciiTheme="minorHAnsi" w:hAnsiTheme="minorHAnsi" w:cstheme="minorHAnsi"/>
          <w:sz w:val="28"/>
          <w:szCs w:val="28"/>
        </w:rPr>
      </w:pPr>
      <w:r w:rsidRPr="006D779F">
        <w:rPr>
          <w:rFonts w:asciiTheme="minorHAnsi" w:hAnsiTheme="minorHAnsi" w:cstheme="minorHAnsi"/>
          <w:sz w:val="28"/>
          <w:szCs w:val="28"/>
        </w:rPr>
        <w:t>Domácí příprava prvňáčků by neměla trvat déle než půl hodiny, výjimečně hodinu, měla by se konat v době jejich dobré výkonnosti, po chvíli aktivního odpočinku (ale ne fyzicky vyčerpávajícího).</w:t>
      </w:r>
    </w:p>
    <w:p w14:paraId="171E74A3" w14:textId="77777777" w:rsidR="003E63D6" w:rsidRPr="006D779F" w:rsidRDefault="003E63D6" w:rsidP="003E63D6">
      <w:pPr>
        <w:pStyle w:val="Zkladntext31"/>
        <w:spacing w:before="120" w:line="240" w:lineRule="atLeast"/>
        <w:rPr>
          <w:rFonts w:asciiTheme="minorHAnsi" w:hAnsiTheme="minorHAnsi" w:cstheme="minorHAnsi"/>
          <w:sz w:val="40"/>
          <w:szCs w:val="40"/>
        </w:rPr>
      </w:pPr>
      <w:r w:rsidRPr="006D779F">
        <w:rPr>
          <w:rFonts w:asciiTheme="minorHAnsi" w:hAnsiTheme="minorHAnsi" w:cstheme="minorHAnsi"/>
          <w:sz w:val="40"/>
          <w:szCs w:val="40"/>
        </w:rPr>
        <w:br w:type="page"/>
      </w:r>
    </w:p>
    <w:p w14:paraId="171E74A4" w14:textId="77777777" w:rsidR="0022153A" w:rsidRDefault="00EC4291" w:rsidP="0022153A">
      <w:pPr>
        <w:spacing w:line="256" w:lineRule="auto"/>
        <w:rPr>
          <w:rFonts w:asciiTheme="minorHAnsi" w:hAnsiTheme="minorHAnsi" w:cstheme="minorHAnsi"/>
          <w:b/>
          <w:color w:val="00B050"/>
          <w:sz w:val="32"/>
          <w:szCs w:val="32"/>
        </w:rPr>
      </w:pPr>
      <w:r w:rsidRPr="00EC4291">
        <w:rPr>
          <w:rFonts w:asciiTheme="minorHAnsi" w:hAnsiTheme="minorHAnsi" w:cstheme="minorHAnsi"/>
          <w:b/>
          <w:color w:val="00B050"/>
          <w:sz w:val="32"/>
          <w:szCs w:val="32"/>
        </w:rPr>
        <w:lastRenderedPageBreak/>
        <w:t>DESATERO PRO RODIČE</w:t>
      </w:r>
    </w:p>
    <w:p w14:paraId="171E74A5" w14:textId="77777777" w:rsidR="00EC4291" w:rsidRPr="00EC4291" w:rsidRDefault="00EC4291" w:rsidP="0022153A">
      <w:pPr>
        <w:spacing w:line="256" w:lineRule="auto"/>
        <w:rPr>
          <w:rFonts w:asciiTheme="minorHAnsi" w:hAnsiTheme="minorHAnsi" w:cstheme="minorHAnsi"/>
          <w:b/>
          <w:color w:val="00B050"/>
          <w:sz w:val="32"/>
          <w:szCs w:val="32"/>
        </w:rPr>
      </w:pPr>
    </w:p>
    <w:p w14:paraId="171E74A6" w14:textId="77777777" w:rsidR="0022153A" w:rsidRPr="00EC4291" w:rsidRDefault="0022153A" w:rsidP="0022153A">
      <w:pPr>
        <w:ind w:left="-5" w:right="37"/>
        <w:rPr>
          <w:rFonts w:asciiTheme="minorHAnsi" w:hAnsiTheme="minorHAnsi" w:cstheme="minorHAnsi"/>
          <w:sz w:val="28"/>
          <w:szCs w:val="28"/>
        </w:rPr>
      </w:pPr>
      <w:r w:rsidRPr="006D779F">
        <w:rPr>
          <w:rFonts w:asciiTheme="minorHAnsi" w:hAnsiTheme="minorHAnsi" w:cstheme="minorHAnsi"/>
          <w:b/>
          <w:sz w:val="24"/>
          <w:szCs w:val="24"/>
        </w:rPr>
        <w:t>1</w:t>
      </w:r>
      <w:r w:rsidRPr="00EC4291">
        <w:rPr>
          <w:rFonts w:asciiTheme="minorHAnsi" w:hAnsiTheme="minorHAnsi" w:cstheme="minorHAnsi"/>
          <w:b/>
          <w:sz w:val="28"/>
          <w:szCs w:val="28"/>
        </w:rPr>
        <w:t xml:space="preserve">. Dítě by mělo být dostatečně fyzicky a pohybově vyspělé, vědomě ovládat své tělo, být samostatné v sebeobsluze  </w:t>
      </w:r>
    </w:p>
    <w:p w14:paraId="171E74A7"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A8"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pohybuje se koordinovaně, je přiměřeně obratné a zdatné (např. hází a chytá míč, udrží rovnováhu na jedné noze, běhá, skáče, v běžném prostředí se pohybuje bezpečně) </w:t>
      </w:r>
    </w:p>
    <w:p w14:paraId="171E74A9"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svlékne se, oblékne i obuje (zapne a rozepne zip i malé knoflíky, zaváže si tkaničky, oblékne si čepici, rukavice) </w:t>
      </w:r>
    </w:p>
    <w:p w14:paraId="171E74AA"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samostatné při jídle (používá správně příbor, nalije si nápoj, stoluje čistě, požívá ubrousek) </w:t>
      </w:r>
    </w:p>
    <w:p w14:paraId="171E74AB"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zvládá samostatně osobní hygienu (používá kapesník, umí se vysmrkat, umyje a osuší si ruce, použije toaletní papír, použije splachovací zařízení, uklidí po sobě) </w:t>
      </w:r>
    </w:p>
    <w:p w14:paraId="171E74AC"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zvládá drobné úklidové práce (posbírá a uklidí předměty a pomůcky na určené místo, připraví další pomůcky, srovná hračky) </w:t>
      </w:r>
    </w:p>
    <w:p w14:paraId="171E74AD" w14:textId="77777777" w:rsidR="0022153A" w:rsidRPr="00EC4291" w:rsidRDefault="0022153A" w:rsidP="0022153A">
      <w:pPr>
        <w:numPr>
          <w:ilvl w:val="0"/>
          <w:numId w:val="1"/>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postará se o své věci (udržuje v nich pořádek) </w:t>
      </w:r>
    </w:p>
    <w:p w14:paraId="171E74AE"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AF" w14:textId="77777777" w:rsidR="0022153A" w:rsidRPr="00EC4291" w:rsidRDefault="0022153A" w:rsidP="0022153A">
      <w:pPr>
        <w:spacing w:after="25"/>
        <w:ind w:left="-5" w:right="577"/>
        <w:rPr>
          <w:rFonts w:asciiTheme="minorHAnsi" w:hAnsiTheme="minorHAnsi" w:cstheme="minorHAnsi"/>
          <w:b/>
          <w:sz w:val="28"/>
          <w:szCs w:val="28"/>
        </w:rPr>
      </w:pPr>
      <w:r w:rsidRPr="00EC4291">
        <w:rPr>
          <w:rFonts w:asciiTheme="minorHAnsi" w:hAnsiTheme="minorHAnsi" w:cstheme="minorHAnsi"/>
          <w:b/>
          <w:sz w:val="28"/>
          <w:szCs w:val="28"/>
        </w:rPr>
        <w:t xml:space="preserve">2. Dítě by mělo být relativně citově samostatné a schopné kontrolovat a řídit své chování </w:t>
      </w:r>
    </w:p>
    <w:p w14:paraId="171E74B0" w14:textId="77777777" w:rsidR="0022153A" w:rsidRPr="00EC4291" w:rsidRDefault="0022153A" w:rsidP="0022153A">
      <w:pPr>
        <w:spacing w:after="25"/>
        <w:ind w:left="-5" w:right="577"/>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B1"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zvládá odloučení od rodičů </w:t>
      </w:r>
    </w:p>
    <w:p w14:paraId="171E74B2"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vystupuje samostatně, má svůj názor, vyjadřuje souhlas i nesouhlas </w:t>
      </w:r>
    </w:p>
    <w:p w14:paraId="171E74B3"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projevuje se jako emočně stálé, bez výrazných výkyvů v náladách </w:t>
      </w:r>
    </w:p>
    <w:p w14:paraId="171E74B4"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ovládá se a kontroluje (reaguje přiměřeně na drobný neúspěch, dovede odložit přání na pozdější dobu, dovede se přizpůsobit konkrétní činnosti či situaci) </w:t>
      </w:r>
    </w:p>
    <w:p w14:paraId="171E74B5"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si vědomé zodpovědnosti za své chování </w:t>
      </w:r>
    </w:p>
    <w:p w14:paraId="171E74B6" w14:textId="77777777" w:rsidR="0022153A" w:rsidRPr="00EC4291" w:rsidRDefault="0022153A" w:rsidP="0022153A">
      <w:pPr>
        <w:numPr>
          <w:ilvl w:val="0"/>
          <w:numId w:val="2"/>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dodržuje dohodnutá pravidla </w:t>
      </w:r>
    </w:p>
    <w:p w14:paraId="171E74B7"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B8" w14:textId="77777777" w:rsidR="0022153A" w:rsidRPr="00EC4291" w:rsidRDefault="0022153A" w:rsidP="0022153A">
      <w:pPr>
        <w:spacing w:after="26"/>
        <w:ind w:left="-5" w:right="1393"/>
        <w:rPr>
          <w:rFonts w:asciiTheme="minorHAnsi" w:hAnsiTheme="minorHAnsi" w:cstheme="minorHAnsi"/>
          <w:b/>
          <w:sz w:val="28"/>
          <w:szCs w:val="28"/>
        </w:rPr>
      </w:pPr>
      <w:r w:rsidRPr="00EC4291">
        <w:rPr>
          <w:rFonts w:asciiTheme="minorHAnsi" w:hAnsiTheme="minorHAnsi" w:cstheme="minorHAnsi"/>
          <w:b/>
          <w:sz w:val="28"/>
          <w:szCs w:val="28"/>
        </w:rPr>
        <w:t xml:space="preserve">3. Dítě by mělo zvládat přiměřené jazykové, řečové a komunikativní dovednosti  </w:t>
      </w:r>
    </w:p>
    <w:p w14:paraId="171E74B9" w14:textId="77777777" w:rsidR="0022153A" w:rsidRPr="00EC4291" w:rsidRDefault="0022153A" w:rsidP="0022153A">
      <w:pPr>
        <w:spacing w:after="26"/>
        <w:ind w:left="-5" w:right="1393"/>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BA"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vyslovuje správně všechny hlásky (i sykavky, rotacismy, měkčení) •</w:t>
      </w:r>
      <w:r w:rsidRPr="00EC4291">
        <w:rPr>
          <w:rFonts w:asciiTheme="minorHAnsi" w:eastAsia="Arial" w:hAnsiTheme="minorHAnsi" w:cstheme="minorHAnsi"/>
          <w:sz w:val="28"/>
          <w:szCs w:val="28"/>
        </w:rPr>
        <w:t xml:space="preserve"> </w:t>
      </w:r>
      <w:r w:rsidRPr="00EC4291">
        <w:rPr>
          <w:rFonts w:asciiTheme="minorHAnsi" w:eastAsia="Arial" w:hAnsiTheme="minorHAnsi" w:cstheme="minorHAnsi"/>
          <w:sz w:val="28"/>
          <w:szCs w:val="28"/>
        </w:rPr>
        <w:tab/>
      </w:r>
      <w:r w:rsidRPr="00EC4291">
        <w:rPr>
          <w:rFonts w:asciiTheme="minorHAnsi" w:hAnsiTheme="minorHAnsi" w:cstheme="minorHAnsi"/>
          <w:sz w:val="28"/>
          <w:szCs w:val="28"/>
        </w:rPr>
        <w:t xml:space="preserve">mluví ve větách, dovede vyprávět příběh, popsat situaci apod. </w:t>
      </w:r>
    </w:p>
    <w:p w14:paraId="171E74BB"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mluví většinou gramaticky správně (tj. užívá správně rodu, čísla, času, tvarů, slov, předložek aj.) </w:t>
      </w:r>
    </w:p>
    <w:p w14:paraId="171E74BC"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lastRenderedPageBreak/>
        <w:t xml:space="preserve">rozumí většině slov a výrazů běžně užívaných v jeho prostředí </w:t>
      </w:r>
    </w:p>
    <w:p w14:paraId="171E74BD"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má přiměřenou slovní zásobu, umí pojmenovat většinu toho, čím je obklopeno </w:t>
      </w:r>
    </w:p>
    <w:p w14:paraId="171E74BE"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přirozeně a srozumitelně hovoří s dětmi i dospělými, vede rozhovor, a respektuje jeho pravidla  </w:t>
      </w:r>
    </w:p>
    <w:p w14:paraId="171E74BF"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pokouší se napsat hůlkovým písmem své jméno (označí si výkres značkou nebo písmenem)  </w:t>
      </w:r>
    </w:p>
    <w:p w14:paraId="171E74C0"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používá přirozeně neverbální komunikaci (gesta, mimiku, řeč těla, aj.) </w:t>
      </w:r>
    </w:p>
    <w:p w14:paraId="171E74C1" w14:textId="77777777" w:rsidR="0022153A" w:rsidRPr="00EC4291" w:rsidRDefault="0022153A" w:rsidP="0022153A">
      <w:pPr>
        <w:numPr>
          <w:ilvl w:val="0"/>
          <w:numId w:val="3"/>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spolupracuje ve skupině </w:t>
      </w:r>
    </w:p>
    <w:p w14:paraId="171E74C2"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C3" w14:textId="77777777" w:rsidR="0022153A" w:rsidRPr="00EC4291" w:rsidRDefault="0022153A" w:rsidP="0022153A">
      <w:pPr>
        <w:spacing w:after="26"/>
        <w:ind w:left="-5" w:right="846"/>
        <w:rPr>
          <w:rFonts w:asciiTheme="minorHAnsi" w:hAnsiTheme="minorHAnsi" w:cstheme="minorHAnsi"/>
          <w:b/>
          <w:sz w:val="28"/>
          <w:szCs w:val="28"/>
        </w:rPr>
      </w:pPr>
      <w:r w:rsidRPr="00EC4291">
        <w:rPr>
          <w:rFonts w:asciiTheme="minorHAnsi" w:hAnsiTheme="minorHAnsi" w:cstheme="minorHAnsi"/>
          <w:b/>
          <w:sz w:val="28"/>
          <w:szCs w:val="28"/>
        </w:rPr>
        <w:t xml:space="preserve">4. Dítě by mělo zvládat koordinaci ruky a oka, jemnou motoriku, pravolevou orientaci  </w:t>
      </w:r>
    </w:p>
    <w:p w14:paraId="171E74C4" w14:textId="77777777" w:rsidR="0022153A" w:rsidRPr="00EC4291" w:rsidRDefault="0022153A" w:rsidP="0022153A">
      <w:pPr>
        <w:spacing w:after="26"/>
        <w:ind w:left="-5" w:right="846"/>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C5"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zručné při zacházení s předměty denní potřeby, hračkami, pomůckami a nástroji (pracuje se stavebnicemi, modeluje, stříhá, kreslí, maluje, skládá papír, vytrhává, nalepuje, správně otáčí listy v knize apod.) </w:t>
      </w:r>
    </w:p>
    <w:p w14:paraId="171E74C6"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zvládá činnosti s drobnějšími předměty (korálky, drobné stavební prvky apod.) </w:t>
      </w:r>
    </w:p>
    <w:p w14:paraId="171E74C7"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tužku drží správně, tj. dvěma prsty třetí podložený, s uvolněným zápěstím </w:t>
      </w:r>
    </w:p>
    <w:p w14:paraId="171E74C8"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vede stopu tužky, tahy jsou při kreslení plynulé, (obkresluje, vybarvuje, v kresbě přibývají detaily i vyjádření pohybu) </w:t>
      </w:r>
    </w:p>
    <w:p w14:paraId="171E74C9"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umí napodobit základní geometrické obrazce (čtverec, kruh, trojúhelník, obdélník), různé tvary, (popř. písmena) </w:t>
      </w:r>
    </w:p>
    <w:p w14:paraId="171E74CA" w14:textId="77777777" w:rsidR="0022153A" w:rsidRPr="00EC4291" w:rsidRDefault="0022153A" w:rsidP="0022153A">
      <w:pPr>
        <w:numPr>
          <w:ilvl w:val="0"/>
          <w:numId w:val="4"/>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rozlišuje pravou a levou stranu, pravou i levou ruku (může chybovat) •</w:t>
      </w:r>
      <w:r w:rsidRPr="00EC4291">
        <w:rPr>
          <w:rFonts w:asciiTheme="minorHAnsi" w:eastAsia="Arial" w:hAnsiTheme="minorHAnsi" w:cstheme="minorHAnsi"/>
          <w:sz w:val="28"/>
          <w:szCs w:val="28"/>
        </w:rPr>
        <w:t xml:space="preserve"> </w:t>
      </w:r>
      <w:r w:rsidRPr="00EC4291">
        <w:rPr>
          <w:rFonts w:asciiTheme="minorHAnsi" w:eastAsia="Arial" w:hAnsiTheme="minorHAnsi" w:cstheme="minorHAnsi"/>
          <w:sz w:val="28"/>
          <w:szCs w:val="28"/>
        </w:rPr>
        <w:tab/>
      </w:r>
      <w:r w:rsidRPr="00EC4291">
        <w:rPr>
          <w:rFonts w:asciiTheme="minorHAnsi" w:hAnsiTheme="minorHAnsi" w:cstheme="minorHAnsi"/>
          <w:sz w:val="28"/>
          <w:szCs w:val="28"/>
        </w:rPr>
        <w:t xml:space="preserve">řadí zpravidla prvky zleva doprava </w:t>
      </w:r>
    </w:p>
    <w:p w14:paraId="171E74CB" w14:textId="77777777" w:rsidR="0022153A" w:rsidRPr="00EC4291" w:rsidRDefault="0022153A" w:rsidP="0022153A">
      <w:pPr>
        <w:numPr>
          <w:ilvl w:val="0"/>
          <w:numId w:val="4"/>
        </w:numPr>
        <w:overflowPunct/>
        <w:autoSpaceDE/>
        <w:autoSpaceDN/>
        <w:adjustRightInd/>
        <w:spacing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používá pravou či levou ruku při kreslení či v jiných činnostech, kde se preference ruky uplatňuje (je zpravidla zřejmé, zda je dítě pravák či levák) </w:t>
      </w:r>
    </w:p>
    <w:p w14:paraId="171E74CC"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CD" w14:textId="77777777" w:rsidR="0022153A" w:rsidRPr="00EC4291" w:rsidRDefault="0022153A" w:rsidP="0022153A">
      <w:pPr>
        <w:spacing w:after="26"/>
        <w:ind w:left="-5" w:right="2792"/>
        <w:rPr>
          <w:rFonts w:asciiTheme="minorHAnsi" w:hAnsiTheme="minorHAnsi" w:cstheme="minorHAnsi"/>
          <w:b/>
          <w:sz w:val="28"/>
          <w:szCs w:val="28"/>
        </w:rPr>
      </w:pPr>
      <w:r w:rsidRPr="00EC4291">
        <w:rPr>
          <w:rFonts w:asciiTheme="minorHAnsi" w:hAnsiTheme="minorHAnsi" w:cstheme="minorHAnsi"/>
          <w:b/>
          <w:sz w:val="28"/>
          <w:szCs w:val="28"/>
        </w:rPr>
        <w:t xml:space="preserve">5. Dítě by mělo být schopné rozlišovat zrakové a sluchové vjemy  </w:t>
      </w:r>
    </w:p>
    <w:p w14:paraId="171E74CE" w14:textId="77777777" w:rsidR="0022153A" w:rsidRPr="00EC4291" w:rsidRDefault="0022153A" w:rsidP="0022153A">
      <w:pPr>
        <w:spacing w:after="26"/>
        <w:ind w:left="-5" w:right="2792"/>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CF"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rozlišuje a porovnává podstatné znaky a vlastnosti předmětů (barvy, velikost, tvary, materiál, figuru a pozadí), nachází jejich společné a rozdílné znaky </w:t>
      </w:r>
    </w:p>
    <w:p w14:paraId="171E74D0"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složí slovo z několika slyšených slabik a obrázek z několika tvarů  </w:t>
      </w:r>
    </w:p>
    <w:p w14:paraId="171E74D1"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rozlišuje zvuky (běžných předmětů a akustických situací i zvuky jednoduchých hudebních nástrojů) </w:t>
      </w:r>
    </w:p>
    <w:p w14:paraId="171E74D2"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rozpozná rozdíly mezi hláskami (měkké a tvrdé, krátké a dlouhé)  </w:t>
      </w:r>
    </w:p>
    <w:p w14:paraId="171E74D3"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sluchově rozloží slovo na slabiky (vytleskává slabiky ve slově) </w:t>
      </w:r>
    </w:p>
    <w:p w14:paraId="171E74D4"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najde rozdíly na dvou obrazcích, doplní detaily </w:t>
      </w:r>
    </w:p>
    <w:p w14:paraId="171E74D5"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lastRenderedPageBreak/>
        <w:t xml:space="preserve">rozlišuje jednoduché obrazné symboly a značky i jednoduché symboly a znaky s abstraktní podobou (písmena, číslice, základní dopravní značky, piktogramy) </w:t>
      </w:r>
    </w:p>
    <w:p w14:paraId="171E74D6"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postřehne změny ve svém okolí, na obrázku (co je nového, co chybí) </w:t>
      </w:r>
    </w:p>
    <w:p w14:paraId="171E74D7" w14:textId="77777777" w:rsidR="0022153A" w:rsidRPr="00EC4291" w:rsidRDefault="0022153A" w:rsidP="0022153A">
      <w:pPr>
        <w:numPr>
          <w:ilvl w:val="0"/>
          <w:numId w:val="5"/>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reaguje správně na světelné a akustické signály </w:t>
      </w:r>
    </w:p>
    <w:p w14:paraId="171E74D8"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D9"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b/>
          <w:sz w:val="28"/>
          <w:szCs w:val="28"/>
        </w:rPr>
        <w:t xml:space="preserve">6. Dítě by mělo zvládat jednoduché logické a myšlenkové operace a orientovat se v elementárních matematických pojmech  </w:t>
      </w:r>
    </w:p>
    <w:p w14:paraId="171E74DA"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DB"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má představu o čísle (ukazuje na prstech či předmětech počet, počítá na prstech, umí počítat po jedné, chápe, že číslovka vyjadřuje počet) </w:t>
      </w:r>
    </w:p>
    <w:p w14:paraId="171E74DC"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orientuje se v elementárních počtech (vyjmenuje číselnou řadu a spočítá počet prvků minimálně v rozsahu do pěti (deseti) </w:t>
      </w:r>
    </w:p>
    <w:p w14:paraId="171E74DD"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porovnává počet dvou málopočetných souborů, tj. v rozsahu do pěti prvků (pozná rozdíl a určí o kolik je jeden větší či menší) </w:t>
      </w:r>
    </w:p>
    <w:p w14:paraId="171E74DE"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rozpozná základní geometrické tvary (kruh, čtverec, trojúhelník atd.) </w:t>
      </w:r>
    </w:p>
    <w:p w14:paraId="171E74DF"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rozlišuje a porovnává vlastnosti předmětů  </w:t>
      </w:r>
    </w:p>
    <w:p w14:paraId="171E74E0"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třídí, seskupuje a přiřazuje předměty dle daného kritéria (korálky do skupin podle barvy, tvaru, velikosti) </w:t>
      </w:r>
    </w:p>
    <w:p w14:paraId="171E74E1"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přemýšlí, vede jednoduché úvahy, komentuje, co dělá („přemýšlí nahlas“) </w:t>
      </w:r>
    </w:p>
    <w:p w14:paraId="171E74E2" w14:textId="77777777" w:rsidR="0022153A" w:rsidRPr="00EC4291" w:rsidRDefault="0022153A" w:rsidP="0022153A">
      <w:pPr>
        <w:numPr>
          <w:ilvl w:val="0"/>
          <w:numId w:val="6"/>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chápe jednoduché vztahy a souvislosti, řeší jednoduché problémy a situace, slovní příklady, úlohy, hádanky, rébusy, labyrinty </w:t>
      </w:r>
    </w:p>
    <w:p w14:paraId="171E74E3" w14:textId="77777777" w:rsidR="0022153A" w:rsidRPr="00EC4291" w:rsidRDefault="0022153A" w:rsidP="0022153A">
      <w:pPr>
        <w:numPr>
          <w:ilvl w:val="0"/>
          <w:numId w:val="6"/>
        </w:numPr>
        <w:overflowPunct/>
        <w:autoSpaceDE/>
        <w:autoSpaceDN/>
        <w:adjustRightInd/>
        <w:spacing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rozumí časoprostorovým pojmům (např. nad, pod, dole, nahoře, uvnitř a vně, dříve, později, včera, dnes), pojmům označujícím velikost, hmotnost (např. dlouhý, krátký, malý, velký, těžký, lehký) </w:t>
      </w:r>
    </w:p>
    <w:p w14:paraId="171E74E4"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E5"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b/>
          <w:sz w:val="28"/>
          <w:szCs w:val="28"/>
        </w:rPr>
        <w:t xml:space="preserve">7. Dítě by mělo mít dostatečně rozvinutou záměrnou pozornost a schopnost záměrně si zapamatovat a vědomě se učit </w:t>
      </w:r>
    </w:p>
    <w:p w14:paraId="171E74E6"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E7"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soustředí pozornost na činnosti po určitou dobu (cca 10-15 min.) </w:t>
      </w:r>
    </w:p>
    <w:p w14:paraId="171E74E8"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„nechá“ se získat pro záměrné učení (dokáže se soustředit i na ty činnosti, které nejsou pro něj aktuálně zajímavé) </w:t>
      </w:r>
    </w:p>
    <w:p w14:paraId="171E74E9"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záměrně si zapamatuje, co prožilo, vidělo, slyšelo, je schopno si toto po přiměřené době vybavit a reprodukovat, částečně i zhodnotit </w:t>
      </w:r>
    </w:p>
    <w:p w14:paraId="171E74EA"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pamatuje si říkadla, básničky, písničky </w:t>
      </w:r>
    </w:p>
    <w:p w14:paraId="171E74EB"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přijme úkol či povinnost, zadaným činnostem se věnuje soustředěně, neodbíhá k jiným, dokáže vyvinout úsilí a dokončit je </w:t>
      </w:r>
    </w:p>
    <w:p w14:paraId="171E74EC"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postupuje podle pokynů </w:t>
      </w:r>
    </w:p>
    <w:p w14:paraId="171E74ED" w14:textId="77777777" w:rsidR="0022153A" w:rsidRPr="00EC4291" w:rsidRDefault="0022153A" w:rsidP="0022153A">
      <w:pPr>
        <w:numPr>
          <w:ilvl w:val="0"/>
          <w:numId w:val="7"/>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lastRenderedPageBreak/>
        <w:t xml:space="preserve">pracuje samostatně </w:t>
      </w:r>
    </w:p>
    <w:p w14:paraId="171E74EE"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EF"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b/>
          <w:sz w:val="28"/>
          <w:szCs w:val="28"/>
        </w:rPr>
        <w:t xml:space="preserve">8. Dítě by mělo být přiměřeně sociálně samostatné a zároveň sociálně vnímavé, schopné soužití s vrstevníky ve skupině </w:t>
      </w:r>
    </w:p>
    <w:p w14:paraId="171E74F0" w14:textId="77777777" w:rsidR="0022153A" w:rsidRPr="00EC4291" w:rsidRDefault="0022153A" w:rsidP="0022153A">
      <w:pPr>
        <w:ind w:left="-5" w:right="37"/>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F1"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uplatňuje základní společenská pravidla (zdraví, umí požádat, poděkovat, omluvit se)  </w:t>
      </w:r>
    </w:p>
    <w:p w14:paraId="171E74F2"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navazuje kontakty s dítětem i dospělými, komunikuje s nimi zpravidla bez problémů, s dětmi, ke kterým pociťuje náklonnost, se kamarádí </w:t>
      </w:r>
    </w:p>
    <w:p w14:paraId="171E74F3"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nebojí se odloučit na určitou dobu od svých blízkých </w:t>
      </w:r>
    </w:p>
    <w:p w14:paraId="171E74F4"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ve hře partnerem (vyhledává partnera pro hru, v zájmu hry se domlouvá, rozděluje a mění si </w:t>
      </w:r>
    </w:p>
    <w:p w14:paraId="171E74F5" w14:textId="77777777" w:rsidR="0022153A" w:rsidRPr="00EC4291" w:rsidRDefault="0022153A" w:rsidP="0022153A">
      <w:pPr>
        <w:ind w:left="437" w:right="37"/>
        <w:rPr>
          <w:rFonts w:asciiTheme="minorHAnsi" w:hAnsiTheme="minorHAnsi" w:cstheme="minorHAnsi"/>
          <w:sz w:val="28"/>
          <w:szCs w:val="28"/>
        </w:rPr>
      </w:pPr>
      <w:r w:rsidRPr="00EC4291">
        <w:rPr>
          <w:rFonts w:asciiTheme="minorHAnsi" w:hAnsiTheme="minorHAnsi" w:cstheme="minorHAnsi"/>
          <w:sz w:val="28"/>
          <w:szCs w:val="28"/>
        </w:rPr>
        <w:t xml:space="preserve">role) </w:t>
      </w:r>
    </w:p>
    <w:p w14:paraId="171E74F6"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zapojí se do práce ve skupině, při společných činnostech spolupracuje, přizpůsobuje se názorům a rozhodnutí skupiny </w:t>
      </w:r>
    </w:p>
    <w:p w14:paraId="171E74F7"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vyjednává a dohodne se, vyslovuje a obhajuje svůj názor </w:t>
      </w:r>
    </w:p>
    <w:p w14:paraId="171E74F8"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ve skupině (v rodině) dodržuje daná a pochopená pravidla, pokud jsou dány pokyny, je srozuměno se jimi řídit </w:t>
      </w:r>
    </w:p>
    <w:p w14:paraId="171E74F9"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k ostatním dětem se chová přátelsky, citlivě a ohleduplně (dělí se o hračky, pomůcky, pamlsky, rozdělí si úlohy, všímá si, co si druhý přeje) </w:t>
      </w:r>
    </w:p>
    <w:p w14:paraId="171E74FA" w14:textId="77777777" w:rsidR="0022153A" w:rsidRPr="00EC4291" w:rsidRDefault="0022153A" w:rsidP="0022153A">
      <w:pPr>
        <w:numPr>
          <w:ilvl w:val="0"/>
          <w:numId w:val="8"/>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schopno brát ohled na druhé (dokáže se dohodnout, počkat, vystřídat se, pomoci mladším) </w:t>
      </w:r>
    </w:p>
    <w:p w14:paraId="171E74FB"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4FC" w14:textId="77777777" w:rsidR="0022153A" w:rsidRPr="00EC4291" w:rsidRDefault="0022153A" w:rsidP="0022153A">
      <w:pPr>
        <w:spacing w:after="26"/>
        <w:ind w:left="-5" w:right="2924"/>
        <w:rPr>
          <w:rFonts w:asciiTheme="minorHAnsi" w:hAnsiTheme="minorHAnsi" w:cstheme="minorHAnsi"/>
          <w:b/>
          <w:sz w:val="28"/>
          <w:szCs w:val="28"/>
        </w:rPr>
      </w:pPr>
      <w:r w:rsidRPr="00EC4291">
        <w:rPr>
          <w:rFonts w:asciiTheme="minorHAnsi" w:hAnsiTheme="minorHAnsi" w:cstheme="minorHAnsi"/>
          <w:b/>
          <w:sz w:val="28"/>
          <w:szCs w:val="28"/>
        </w:rPr>
        <w:t xml:space="preserve">9. Dítě by mělo vnímat kulturní podněty a projevovat tvořivost  </w:t>
      </w:r>
    </w:p>
    <w:p w14:paraId="171E74FD" w14:textId="77777777" w:rsidR="0022153A" w:rsidRPr="00EC4291" w:rsidRDefault="0022153A" w:rsidP="0022153A">
      <w:pPr>
        <w:spacing w:after="26"/>
        <w:ind w:left="-5" w:right="2924"/>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4FE"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pozorně poslouchá či sleduje se zájmem literární, filmové, dramatické či hudební představení </w:t>
      </w:r>
    </w:p>
    <w:p w14:paraId="171E74FF"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zaujme je výstava obrázků, loutek, fotografii, návštěva zoologické či botanické zahrady, statku, farmy apod. </w:t>
      </w:r>
    </w:p>
    <w:p w14:paraId="171E7500"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je schopno se zúčastnit dětských kulturních programů, zábavných akcí, slavností, sportovních </w:t>
      </w:r>
    </w:p>
    <w:p w14:paraId="171E7501" w14:textId="77777777" w:rsidR="0022153A" w:rsidRPr="00EC4291" w:rsidRDefault="0022153A" w:rsidP="0022153A">
      <w:pPr>
        <w:ind w:left="437" w:right="37"/>
        <w:rPr>
          <w:rFonts w:asciiTheme="minorHAnsi" w:hAnsiTheme="minorHAnsi" w:cstheme="minorHAnsi"/>
          <w:sz w:val="28"/>
          <w:szCs w:val="28"/>
        </w:rPr>
      </w:pPr>
      <w:r w:rsidRPr="00EC4291">
        <w:rPr>
          <w:rFonts w:asciiTheme="minorHAnsi" w:hAnsiTheme="minorHAnsi" w:cstheme="minorHAnsi"/>
          <w:sz w:val="28"/>
          <w:szCs w:val="28"/>
        </w:rPr>
        <w:t xml:space="preserve">akcí   </w:t>
      </w:r>
    </w:p>
    <w:p w14:paraId="171E7502"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svoje zážitky komentuje, vypráví, co vidělo, slyšelo, dokáže říci, co bylo zajímavé, co jej zaujalo, co bylo správné, co ne </w:t>
      </w:r>
    </w:p>
    <w:p w14:paraId="171E7503"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zajímá se o knihy, zná mnoho pohádek a příběhů, má své oblíbené hrdiny  </w:t>
      </w:r>
    </w:p>
    <w:p w14:paraId="171E7504"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zná celou řadu písní, básní a říkadel </w:t>
      </w:r>
    </w:p>
    <w:p w14:paraId="171E7505"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zpívá jednoduché písně, rozlišuje a dodržuje rytmus (např. vytleskat, na bubínku) </w:t>
      </w:r>
    </w:p>
    <w:p w14:paraId="171E7506" w14:textId="77777777" w:rsidR="0022153A" w:rsidRPr="00EC4291" w:rsidRDefault="0022153A" w:rsidP="0022153A">
      <w:pPr>
        <w:numPr>
          <w:ilvl w:val="0"/>
          <w:numId w:val="9"/>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vytváří, modeluje, kreslí, maluje, stříhá, lepí, vytrhává, sestavuje, vyrábí </w:t>
      </w:r>
    </w:p>
    <w:p w14:paraId="171E7507" w14:textId="77777777" w:rsidR="0022153A" w:rsidRPr="00EC4291" w:rsidRDefault="0022153A" w:rsidP="0022153A">
      <w:pPr>
        <w:numPr>
          <w:ilvl w:val="0"/>
          <w:numId w:val="9"/>
        </w:numPr>
        <w:overflowPunct/>
        <w:autoSpaceDE/>
        <w:autoSpaceDN/>
        <w:adjustRightInd/>
        <w:spacing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lastRenderedPageBreak/>
        <w:t xml:space="preserve">hraje tvořivé a námětové hry (např. na školu, na rodinu, na cestování, na lékaře), dokáže hrát krátkou divadelní roli  </w:t>
      </w:r>
    </w:p>
    <w:p w14:paraId="171E7508" w14:textId="77777777" w:rsidR="0022153A" w:rsidRPr="00EC4291" w:rsidRDefault="0022153A" w:rsidP="0022153A">
      <w:pPr>
        <w:spacing w:line="256" w:lineRule="auto"/>
        <w:rPr>
          <w:rFonts w:asciiTheme="minorHAnsi" w:hAnsiTheme="minorHAnsi" w:cstheme="minorHAnsi"/>
          <w:sz w:val="28"/>
          <w:szCs w:val="28"/>
        </w:rPr>
      </w:pPr>
      <w:r w:rsidRPr="00EC4291">
        <w:rPr>
          <w:rFonts w:asciiTheme="minorHAnsi" w:hAnsiTheme="minorHAnsi" w:cstheme="minorHAnsi"/>
          <w:sz w:val="28"/>
          <w:szCs w:val="28"/>
        </w:rPr>
        <w:t xml:space="preserve"> </w:t>
      </w:r>
    </w:p>
    <w:p w14:paraId="171E7509" w14:textId="77777777" w:rsidR="0022153A" w:rsidRPr="00EC4291" w:rsidRDefault="0022153A" w:rsidP="0022153A">
      <w:pPr>
        <w:spacing w:after="26"/>
        <w:ind w:left="-5" w:right="776"/>
        <w:rPr>
          <w:rFonts w:asciiTheme="minorHAnsi" w:hAnsiTheme="minorHAnsi" w:cstheme="minorHAnsi"/>
          <w:b/>
          <w:sz w:val="28"/>
          <w:szCs w:val="28"/>
        </w:rPr>
      </w:pPr>
      <w:r w:rsidRPr="00EC4291">
        <w:rPr>
          <w:rFonts w:asciiTheme="minorHAnsi" w:hAnsiTheme="minorHAnsi" w:cstheme="minorHAnsi"/>
          <w:b/>
          <w:sz w:val="28"/>
          <w:szCs w:val="28"/>
        </w:rPr>
        <w:t xml:space="preserve">10. Dítě by se mělo orientovat ve svém prostředí, v okolním světě i v praktickém životě </w:t>
      </w:r>
    </w:p>
    <w:p w14:paraId="171E750A" w14:textId="77777777" w:rsidR="0022153A" w:rsidRPr="00EC4291" w:rsidRDefault="0022153A" w:rsidP="0022153A">
      <w:pPr>
        <w:spacing w:after="26"/>
        <w:ind w:left="-5" w:right="776"/>
        <w:rPr>
          <w:rFonts w:asciiTheme="minorHAnsi" w:hAnsiTheme="minorHAnsi" w:cstheme="minorHAnsi"/>
          <w:sz w:val="28"/>
          <w:szCs w:val="28"/>
        </w:rPr>
      </w:pPr>
      <w:r w:rsidRPr="00EC4291">
        <w:rPr>
          <w:rFonts w:asciiTheme="minorHAnsi" w:hAnsiTheme="minorHAnsi" w:cstheme="minorHAnsi"/>
          <w:sz w:val="28"/>
          <w:szCs w:val="28"/>
        </w:rPr>
        <w:t xml:space="preserve">Dítě splňuje tento požadavek, jestliže: </w:t>
      </w:r>
    </w:p>
    <w:p w14:paraId="171E750B"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vyzná se ve svém prostředí (doma, ve škole), spolehlivě se orientuje v blízkém okolí (ví, kde bydlí, kam chodí do školky, kde jsou obchody, hřiště, kam se obrátit když je v nouzi apod.) </w:t>
      </w:r>
    </w:p>
    <w:p w14:paraId="171E750C"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171E750D"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ví, jak se má chovat (např. doma, v mateřské škole, na veřejnosti, u lékaře, v divadle, v obchodě, na chodníku, na ulici, při setkání s cizími a neznámými lidmi) a snaží se to dodržovat </w:t>
      </w:r>
    </w:p>
    <w:p w14:paraId="171E750E"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171E750F"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přiměřeným způsobem se zapojí do péče o potřebné </w:t>
      </w:r>
    </w:p>
    <w:p w14:paraId="171E7510"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má poznatky o širším prostředí, např. o naší zemi (města, hory, řeky, jazyk, kultura), o existenci jiných zemí a národů, má nahodilé a útržkovité poznatky o rozmanitosti světa jeho řádu (o světadílech, planetě Zemi, vesmíru) </w:t>
      </w:r>
    </w:p>
    <w:p w14:paraId="171E7511" w14:textId="77777777" w:rsidR="0022153A" w:rsidRPr="00EC4291" w:rsidRDefault="0022153A" w:rsidP="0022153A">
      <w:pPr>
        <w:numPr>
          <w:ilvl w:val="0"/>
          <w:numId w:val="10"/>
        </w:numPr>
        <w:overflowPunct/>
        <w:autoSpaceDE/>
        <w:autoSpaceDN/>
        <w:adjustRightInd/>
        <w:spacing w:after="33" w:line="23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14:paraId="171E7512"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zná faktory poškozující zdraví (kouření) </w:t>
      </w:r>
    </w:p>
    <w:p w14:paraId="171E7513" w14:textId="77777777" w:rsidR="0022153A" w:rsidRPr="00EC4291" w:rsidRDefault="0022153A" w:rsidP="0022153A">
      <w:pPr>
        <w:numPr>
          <w:ilvl w:val="0"/>
          <w:numId w:val="10"/>
        </w:numPr>
        <w:overflowPunct/>
        <w:autoSpaceDE/>
        <w:autoSpaceDN/>
        <w:adjustRightInd/>
        <w:spacing w:after="23" w:line="247" w:lineRule="auto"/>
        <w:ind w:right="37" w:hanging="427"/>
        <w:jc w:val="both"/>
        <w:rPr>
          <w:rFonts w:asciiTheme="minorHAnsi" w:hAnsiTheme="minorHAnsi" w:cstheme="minorHAnsi"/>
          <w:sz w:val="28"/>
          <w:szCs w:val="28"/>
        </w:rPr>
      </w:pPr>
      <w:r w:rsidRPr="00EC4291">
        <w:rPr>
          <w:rFonts w:asciiTheme="minorHAnsi" w:hAnsiTheme="minorHAnsi" w:cstheme="minorHAnsi"/>
          <w:sz w:val="28"/>
          <w:szCs w:val="28"/>
        </w:rPr>
        <w:t xml:space="preserve">uvědomuje si rizikové a nevhodné projevy chování, např. šikana, násilí </w:t>
      </w:r>
    </w:p>
    <w:p w14:paraId="171E7514" w14:textId="77777777" w:rsidR="0022153A" w:rsidRPr="00EC4291" w:rsidRDefault="0022153A" w:rsidP="0022153A">
      <w:pPr>
        <w:overflowPunct/>
        <w:autoSpaceDE/>
        <w:autoSpaceDN/>
        <w:adjustRightInd/>
        <w:spacing w:after="23" w:line="247" w:lineRule="auto"/>
        <w:ind w:left="427" w:right="37"/>
        <w:jc w:val="both"/>
        <w:rPr>
          <w:rFonts w:asciiTheme="minorHAnsi" w:hAnsiTheme="minorHAnsi" w:cstheme="minorHAnsi"/>
          <w:sz w:val="28"/>
          <w:szCs w:val="28"/>
        </w:rPr>
      </w:pPr>
    </w:p>
    <w:p w14:paraId="171E7515" w14:textId="77777777" w:rsidR="0022153A" w:rsidRPr="00EC4291" w:rsidRDefault="0022153A" w:rsidP="0022153A">
      <w:pPr>
        <w:overflowPunct/>
        <w:autoSpaceDE/>
        <w:autoSpaceDN/>
        <w:adjustRightInd/>
        <w:spacing w:after="23" w:line="247" w:lineRule="auto"/>
        <w:ind w:left="427" w:right="37"/>
        <w:jc w:val="both"/>
        <w:rPr>
          <w:rFonts w:asciiTheme="minorHAnsi" w:hAnsiTheme="minorHAnsi" w:cstheme="minorHAnsi"/>
          <w:sz w:val="28"/>
          <w:szCs w:val="28"/>
        </w:rPr>
      </w:pPr>
    </w:p>
    <w:p w14:paraId="171E7516" w14:textId="77777777" w:rsidR="00472633" w:rsidRPr="00EC4291" w:rsidRDefault="00472633" w:rsidP="00472633">
      <w:pPr>
        <w:ind w:right="37"/>
        <w:rPr>
          <w:rFonts w:asciiTheme="minorHAnsi" w:hAnsiTheme="minorHAnsi" w:cstheme="minorHAnsi"/>
          <w:b/>
          <w:color w:val="00B0F0"/>
          <w:sz w:val="28"/>
          <w:szCs w:val="28"/>
        </w:rPr>
      </w:pPr>
    </w:p>
    <w:p w14:paraId="171E7517" w14:textId="77777777" w:rsidR="0022153A" w:rsidRPr="00EC4291" w:rsidRDefault="0022153A" w:rsidP="00472633">
      <w:pPr>
        <w:ind w:right="37"/>
        <w:rPr>
          <w:rFonts w:asciiTheme="minorHAnsi" w:hAnsiTheme="minorHAnsi" w:cstheme="minorHAnsi"/>
          <w:b/>
          <w:color w:val="00B050"/>
          <w:sz w:val="32"/>
          <w:szCs w:val="32"/>
        </w:rPr>
      </w:pPr>
      <w:r w:rsidRPr="00EC4291">
        <w:rPr>
          <w:rFonts w:asciiTheme="minorHAnsi" w:hAnsiTheme="minorHAnsi" w:cstheme="minorHAnsi"/>
          <w:b/>
          <w:color w:val="00B050"/>
          <w:sz w:val="32"/>
          <w:szCs w:val="32"/>
        </w:rPr>
        <w:lastRenderedPageBreak/>
        <w:t>DOPORUČENÁ PRÁCE S PŘEDŠKOLNÍMI DĚTMI A VHODNÁ LITERATURA</w:t>
      </w:r>
    </w:p>
    <w:p w14:paraId="171E7518" w14:textId="77777777" w:rsidR="00472633" w:rsidRPr="00EC4291" w:rsidRDefault="00472633" w:rsidP="00472633">
      <w:pPr>
        <w:ind w:right="37"/>
        <w:rPr>
          <w:rFonts w:asciiTheme="minorHAnsi" w:hAnsiTheme="minorHAnsi" w:cstheme="minorHAnsi"/>
          <w:b/>
          <w:color w:val="00B0F0"/>
          <w:sz w:val="28"/>
          <w:szCs w:val="28"/>
        </w:rPr>
      </w:pPr>
    </w:p>
    <w:p w14:paraId="171E7519" w14:textId="77777777" w:rsidR="0022153A" w:rsidRPr="00EC4291" w:rsidRDefault="0022153A" w:rsidP="0022153A">
      <w:pPr>
        <w:ind w:right="37"/>
        <w:jc w:val="center"/>
        <w:rPr>
          <w:rFonts w:asciiTheme="minorHAnsi" w:hAnsiTheme="minorHAnsi" w:cstheme="minorHAnsi"/>
          <w:b/>
          <w:sz w:val="28"/>
          <w:szCs w:val="28"/>
        </w:rPr>
      </w:pPr>
    </w:p>
    <w:p w14:paraId="171E751A"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1.</w:t>
      </w:r>
      <w:r w:rsidR="00472633" w:rsidRPr="00EC4291">
        <w:rPr>
          <w:rFonts w:asciiTheme="minorHAnsi" w:hAnsiTheme="minorHAnsi" w:cstheme="minorHAnsi"/>
          <w:sz w:val="28"/>
          <w:szCs w:val="28"/>
          <w:u w:val="single"/>
        </w:rPr>
        <w:t xml:space="preserve"> </w:t>
      </w:r>
      <w:r w:rsidRPr="00EC4291">
        <w:rPr>
          <w:rFonts w:asciiTheme="minorHAnsi" w:hAnsiTheme="minorHAnsi" w:cstheme="minorHAnsi"/>
          <w:sz w:val="28"/>
          <w:szCs w:val="28"/>
          <w:u w:val="single"/>
        </w:rPr>
        <w:t xml:space="preserve">Rozvoj jemné motoriky </w:t>
      </w:r>
      <w:r w:rsidRPr="00EC4291">
        <w:rPr>
          <w:rFonts w:asciiTheme="minorHAnsi" w:hAnsiTheme="minorHAnsi" w:cstheme="minorHAnsi"/>
          <w:sz w:val="28"/>
          <w:szCs w:val="28"/>
        </w:rPr>
        <w:t>- zapínání a rozepínání knoflíků, zavazování tkaniček, navlékání korálků, cviky na uvolnění ruky, mikádo, držení tužky (trojhranné pastelky), modelování, vystřihování, práce s různým materiálem (kožešina, drátek, hlína, špejle…), vytrhávání…</w:t>
      </w:r>
    </w:p>
    <w:p w14:paraId="171E751B" w14:textId="77777777" w:rsidR="0022153A" w:rsidRPr="00EC4291" w:rsidRDefault="0022153A" w:rsidP="0022153A">
      <w:pPr>
        <w:ind w:right="37"/>
        <w:rPr>
          <w:rFonts w:asciiTheme="minorHAnsi" w:hAnsiTheme="minorHAnsi" w:cstheme="minorHAnsi"/>
          <w:i/>
          <w:sz w:val="28"/>
          <w:szCs w:val="28"/>
        </w:rPr>
      </w:pPr>
      <w:r w:rsidRPr="00EC4291">
        <w:rPr>
          <w:rFonts w:asciiTheme="minorHAnsi" w:hAnsiTheme="minorHAnsi" w:cstheme="minorHAnsi"/>
          <w:i/>
          <w:sz w:val="28"/>
          <w:szCs w:val="28"/>
        </w:rPr>
        <w:t>Šimonovy pracovní listy č.</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9 a 5, Psaní jako hraní 1.</w:t>
      </w:r>
      <w:r w:rsidR="00472633" w:rsidRPr="00EC4291">
        <w:rPr>
          <w:rFonts w:asciiTheme="minorHAnsi" w:hAnsiTheme="minorHAnsi" w:cstheme="minorHAnsi"/>
          <w:i/>
          <w:sz w:val="28"/>
          <w:szCs w:val="28"/>
        </w:rPr>
        <w:t xml:space="preserve"> díl, Čáry máry I.</w:t>
      </w:r>
      <w:r w:rsidRPr="00EC4291">
        <w:rPr>
          <w:rFonts w:asciiTheme="minorHAnsi" w:hAnsiTheme="minorHAnsi" w:cstheme="minorHAnsi"/>
          <w:i/>
          <w:sz w:val="28"/>
          <w:szCs w:val="28"/>
        </w:rPr>
        <w:t>, II.</w:t>
      </w:r>
    </w:p>
    <w:p w14:paraId="171E751C" w14:textId="77777777" w:rsidR="0022153A" w:rsidRPr="00EC4291" w:rsidRDefault="0022153A" w:rsidP="0022153A">
      <w:pPr>
        <w:ind w:right="37"/>
        <w:rPr>
          <w:rFonts w:asciiTheme="minorHAnsi" w:hAnsiTheme="minorHAnsi" w:cstheme="minorHAnsi"/>
          <w:i/>
          <w:sz w:val="28"/>
          <w:szCs w:val="28"/>
        </w:rPr>
      </w:pPr>
    </w:p>
    <w:p w14:paraId="171E751D"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2. Pozornost a zrakové vnímání</w:t>
      </w:r>
      <w:r w:rsidRPr="00EC4291">
        <w:rPr>
          <w:rFonts w:asciiTheme="minorHAnsi" w:hAnsiTheme="minorHAnsi" w:cstheme="minorHAnsi"/>
          <w:sz w:val="28"/>
          <w:szCs w:val="28"/>
        </w:rPr>
        <w:t xml:space="preserve"> – dokreslování, skládání mozaiky, převyprávění pohádky, barvy, pexeso, obrázky malované jedním tahem…</w:t>
      </w:r>
    </w:p>
    <w:p w14:paraId="171E751E" w14:textId="77777777" w:rsidR="0022153A" w:rsidRPr="00EC4291" w:rsidRDefault="0022153A" w:rsidP="0022153A">
      <w:pPr>
        <w:ind w:right="37"/>
        <w:rPr>
          <w:rFonts w:asciiTheme="minorHAnsi" w:hAnsiTheme="minorHAnsi" w:cstheme="minorHAnsi"/>
          <w:i/>
          <w:sz w:val="28"/>
          <w:szCs w:val="28"/>
        </w:rPr>
      </w:pPr>
      <w:r w:rsidRPr="00EC4291">
        <w:rPr>
          <w:rFonts w:asciiTheme="minorHAnsi" w:hAnsiTheme="minorHAnsi" w:cstheme="minorHAnsi"/>
          <w:i/>
          <w:sz w:val="28"/>
          <w:szCs w:val="28"/>
        </w:rPr>
        <w:t>Šimonovy pracovní listy č.</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2, Než půjdeš do školy I.,</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II.; Předcházejme sklonům dítěte k dyslexii, dysortografii, dyskalkulii, Pozornost I.</w:t>
      </w:r>
    </w:p>
    <w:p w14:paraId="171E751F" w14:textId="77777777" w:rsidR="0022153A" w:rsidRPr="00EC4291" w:rsidRDefault="0022153A" w:rsidP="0022153A">
      <w:pPr>
        <w:ind w:right="37"/>
        <w:rPr>
          <w:rFonts w:asciiTheme="minorHAnsi" w:hAnsiTheme="minorHAnsi" w:cstheme="minorHAnsi"/>
          <w:i/>
          <w:sz w:val="28"/>
          <w:szCs w:val="28"/>
        </w:rPr>
      </w:pPr>
    </w:p>
    <w:p w14:paraId="171E7520"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3.</w:t>
      </w:r>
      <w:r w:rsidR="00472633" w:rsidRPr="00EC4291">
        <w:rPr>
          <w:rFonts w:asciiTheme="minorHAnsi" w:hAnsiTheme="minorHAnsi" w:cstheme="minorHAnsi"/>
          <w:sz w:val="28"/>
          <w:szCs w:val="28"/>
          <w:u w:val="single"/>
        </w:rPr>
        <w:t xml:space="preserve"> </w:t>
      </w:r>
      <w:r w:rsidRPr="00EC4291">
        <w:rPr>
          <w:rFonts w:asciiTheme="minorHAnsi" w:hAnsiTheme="minorHAnsi" w:cstheme="minorHAnsi"/>
          <w:sz w:val="28"/>
          <w:szCs w:val="28"/>
          <w:u w:val="single"/>
        </w:rPr>
        <w:t>Cvičení paměti</w:t>
      </w:r>
      <w:r w:rsidRPr="00EC4291">
        <w:rPr>
          <w:rFonts w:asciiTheme="minorHAnsi" w:hAnsiTheme="minorHAnsi" w:cstheme="minorHAnsi"/>
          <w:sz w:val="28"/>
          <w:szCs w:val="28"/>
        </w:rPr>
        <w:t xml:space="preserve"> – říkanky, písničky, rozpočitadla, hry k opakováním a přidáváním slov, hudební nástroj – pískání, xylofon, foukací harmonika</w:t>
      </w:r>
      <w:r w:rsidR="00472633" w:rsidRPr="00EC4291">
        <w:rPr>
          <w:rFonts w:asciiTheme="minorHAnsi" w:hAnsiTheme="minorHAnsi" w:cstheme="minorHAnsi"/>
          <w:sz w:val="28"/>
          <w:szCs w:val="28"/>
        </w:rPr>
        <w:t>…</w:t>
      </w:r>
      <w:r w:rsidRPr="00EC4291">
        <w:rPr>
          <w:rFonts w:asciiTheme="minorHAnsi" w:hAnsiTheme="minorHAnsi" w:cstheme="minorHAnsi"/>
          <w:sz w:val="28"/>
          <w:szCs w:val="28"/>
        </w:rPr>
        <w:t>(vhodné též k bodu 6), pexeso, sekvence 2-3 příkazů (např. „Vezmi klíče a polož je na botník, potom se vrať</w:t>
      </w:r>
      <w:r w:rsidR="00472633" w:rsidRPr="00EC4291">
        <w:rPr>
          <w:rFonts w:asciiTheme="minorHAnsi" w:hAnsiTheme="minorHAnsi" w:cstheme="minorHAnsi"/>
          <w:sz w:val="28"/>
          <w:szCs w:val="28"/>
        </w:rPr>
        <w:t>…</w:t>
      </w:r>
      <w:r w:rsidRPr="00EC4291">
        <w:rPr>
          <w:rFonts w:asciiTheme="minorHAnsi" w:hAnsiTheme="minorHAnsi" w:cstheme="minorHAnsi"/>
          <w:sz w:val="28"/>
          <w:szCs w:val="28"/>
        </w:rPr>
        <w:t>“)</w:t>
      </w:r>
    </w:p>
    <w:p w14:paraId="171E7521" w14:textId="77777777" w:rsidR="0022153A" w:rsidRPr="00EC4291" w:rsidRDefault="0022153A" w:rsidP="0022153A">
      <w:pPr>
        <w:ind w:right="37"/>
        <w:rPr>
          <w:rFonts w:asciiTheme="minorHAnsi" w:hAnsiTheme="minorHAnsi" w:cstheme="minorHAnsi"/>
          <w:i/>
          <w:sz w:val="28"/>
          <w:szCs w:val="28"/>
        </w:rPr>
      </w:pPr>
      <w:r w:rsidRPr="00EC4291">
        <w:rPr>
          <w:rFonts w:asciiTheme="minorHAnsi" w:hAnsiTheme="minorHAnsi" w:cstheme="minorHAnsi"/>
          <w:i/>
          <w:sz w:val="28"/>
          <w:szCs w:val="28"/>
        </w:rPr>
        <w:t>Š</w:t>
      </w:r>
      <w:r w:rsidR="00472633" w:rsidRPr="00EC4291">
        <w:rPr>
          <w:rFonts w:asciiTheme="minorHAnsi" w:hAnsiTheme="minorHAnsi" w:cstheme="minorHAnsi"/>
          <w:i/>
          <w:sz w:val="28"/>
          <w:szCs w:val="28"/>
        </w:rPr>
        <w:t xml:space="preserve">kola před školou </w:t>
      </w:r>
      <w:r w:rsidRPr="00EC4291">
        <w:rPr>
          <w:rFonts w:asciiTheme="minorHAnsi" w:hAnsiTheme="minorHAnsi" w:cstheme="minorHAnsi"/>
          <w:i/>
          <w:sz w:val="28"/>
          <w:szCs w:val="28"/>
        </w:rPr>
        <w:t>I.,</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II.</w:t>
      </w:r>
    </w:p>
    <w:p w14:paraId="171E7522" w14:textId="77777777" w:rsidR="0022153A" w:rsidRPr="00EC4291" w:rsidRDefault="0022153A" w:rsidP="0022153A">
      <w:pPr>
        <w:ind w:right="37"/>
        <w:rPr>
          <w:rFonts w:asciiTheme="minorHAnsi" w:hAnsiTheme="minorHAnsi" w:cstheme="minorHAnsi"/>
          <w:i/>
          <w:sz w:val="28"/>
          <w:szCs w:val="28"/>
        </w:rPr>
      </w:pPr>
    </w:p>
    <w:p w14:paraId="171E7523"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4. Rozvoj řeči a myšlení</w:t>
      </w:r>
      <w:r w:rsidRPr="00EC4291">
        <w:rPr>
          <w:rFonts w:asciiTheme="minorHAnsi" w:hAnsiTheme="minorHAnsi" w:cstheme="minorHAnsi"/>
          <w:sz w:val="28"/>
          <w:szCs w:val="28"/>
        </w:rPr>
        <w:t xml:space="preserve"> – popis obrázků, dramatizace pohádek, logopedie (vadná hláska, patlavost), hry – karty (Černý Petr, kvarteta), třídění předmětů podle tvaru, druhu, látek, ze kterých jsou vyrobené…</w:t>
      </w:r>
    </w:p>
    <w:p w14:paraId="171E7524" w14:textId="77777777" w:rsidR="0022153A" w:rsidRPr="00EC4291" w:rsidRDefault="00472633" w:rsidP="0022153A">
      <w:pPr>
        <w:ind w:right="37"/>
        <w:rPr>
          <w:rFonts w:asciiTheme="minorHAnsi" w:hAnsiTheme="minorHAnsi" w:cstheme="minorHAnsi"/>
          <w:i/>
          <w:sz w:val="28"/>
          <w:szCs w:val="28"/>
        </w:rPr>
      </w:pPr>
      <w:r w:rsidRPr="00EC4291">
        <w:rPr>
          <w:rFonts w:asciiTheme="minorHAnsi" w:hAnsiTheme="minorHAnsi" w:cstheme="minorHAnsi"/>
          <w:i/>
          <w:sz w:val="28"/>
          <w:szCs w:val="28"/>
        </w:rPr>
        <w:t xml:space="preserve">Šimonovy pracovní </w:t>
      </w:r>
      <w:r w:rsidR="0022153A" w:rsidRPr="00EC4291">
        <w:rPr>
          <w:rFonts w:asciiTheme="minorHAnsi" w:hAnsiTheme="minorHAnsi" w:cstheme="minorHAnsi"/>
          <w:i/>
          <w:sz w:val="28"/>
          <w:szCs w:val="28"/>
        </w:rPr>
        <w:t>listy č. 2,4,6,7,10, Než půjdeš do školy I.,</w:t>
      </w:r>
      <w:r w:rsidRPr="00EC4291">
        <w:rPr>
          <w:rFonts w:asciiTheme="minorHAnsi" w:hAnsiTheme="minorHAnsi" w:cstheme="minorHAnsi"/>
          <w:i/>
          <w:sz w:val="28"/>
          <w:szCs w:val="28"/>
        </w:rPr>
        <w:t xml:space="preserve"> </w:t>
      </w:r>
      <w:r w:rsidR="0022153A" w:rsidRPr="00EC4291">
        <w:rPr>
          <w:rFonts w:asciiTheme="minorHAnsi" w:hAnsiTheme="minorHAnsi" w:cstheme="minorHAnsi"/>
          <w:i/>
          <w:sz w:val="28"/>
          <w:szCs w:val="28"/>
        </w:rPr>
        <w:t>II.</w:t>
      </w:r>
    </w:p>
    <w:p w14:paraId="171E7525" w14:textId="77777777" w:rsidR="0022153A" w:rsidRPr="00EC4291" w:rsidRDefault="0022153A" w:rsidP="0022153A">
      <w:pPr>
        <w:ind w:right="37"/>
        <w:rPr>
          <w:rFonts w:asciiTheme="minorHAnsi" w:hAnsiTheme="minorHAnsi" w:cstheme="minorHAnsi"/>
          <w:i/>
          <w:sz w:val="28"/>
          <w:szCs w:val="28"/>
        </w:rPr>
      </w:pPr>
    </w:p>
    <w:p w14:paraId="171E7526"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5. Matematické představy a logické myšlení</w:t>
      </w:r>
      <w:r w:rsidRPr="00EC4291">
        <w:rPr>
          <w:rFonts w:asciiTheme="minorHAnsi" w:hAnsiTheme="minorHAnsi" w:cstheme="minorHAnsi"/>
          <w:sz w:val="28"/>
          <w:szCs w:val="28"/>
        </w:rPr>
        <w:t xml:space="preserve"> – určování množství, porovnávání, hry s hrací kostkou a hry na rozvoj přemýšlení (Člověče nezlob se, Domino, Šachy, Dáma)</w:t>
      </w:r>
    </w:p>
    <w:p w14:paraId="171E7527" w14:textId="77777777" w:rsidR="0022153A" w:rsidRPr="00EC4291" w:rsidRDefault="0022153A" w:rsidP="0022153A">
      <w:pPr>
        <w:ind w:right="37"/>
        <w:rPr>
          <w:rFonts w:asciiTheme="minorHAnsi" w:hAnsiTheme="minorHAnsi" w:cstheme="minorHAnsi"/>
          <w:i/>
          <w:sz w:val="28"/>
          <w:szCs w:val="28"/>
        </w:rPr>
      </w:pPr>
      <w:r w:rsidRPr="00EC4291">
        <w:rPr>
          <w:rFonts w:asciiTheme="minorHAnsi" w:hAnsiTheme="minorHAnsi" w:cstheme="minorHAnsi"/>
          <w:i/>
          <w:sz w:val="28"/>
          <w:szCs w:val="28"/>
        </w:rPr>
        <w:t>Šimonovy pracovní listy č.</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2,8, Škola před školou I.,</w:t>
      </w:r>
      <w:r w:rsidR="00472633" w:rsidRPr="00EC4291">
        <w:rPr>
          <w:rFonts w:asciiTheme="minorHAnsi" w:hAnsiTheme="minorHAnsi" w:cstheme="minorHAnsi"/>
          <w:i/>
          <w:sz w:val="28"/>
          <w:szCs w:val="28"/>
        </w:rPr>
        <w:t xml:space="preserve"> </w:t>
      </w:r>
      <w:r w:rsidRPr="00EC4291">
        <w:rPr>
          <w:rFonts w:asciiTheme="minorHAnsi" w:hAnsiTheme="minorHAnsi" w:cstheme="minorHAnsi"/>
          <w:i/>
          <w:sz w:val="28"/>
          <w:szCs w:val="28"/>
        </w:rPr>
        <w:t>II.; Předcházíme sklonům dítěte k dyslexii, dysgrafii, dyskalkulii</w:t>
      </w:r>
    </w:p>
    <w:p w14:paraId="171E7528" w14:textId="77777777" w:rsidR="0022153A" w:rsidRPr="00EC4291" w:rsidRDefault="0022153A" w:rsidP="0022153A">
      <w:pPr>
        <w:ind w:right="37"/>
        <w:rPr>
          <w:rFonts w:asciiTheme="minorHAnsi" w:hAnsiTheme="minorHAnsi" w:cstheme="minorHAnsi"/>
          <w:i/>
          <w:sz w:val="28"/>
          <w:szCs w:val="28"/>
        </w:rPr>
      </w:pPr>
    </w:p>
    <w:p w14:paraId="171E7529"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6. Sluchové vnímání</w:t>
      </w:r>
      <w:r w:rsidRPr="00EC4291">
        <w:rPr>
          <w:rFonts w:asciiTheme="minorHAnsi" w:hAnsiTheme="minorHAnsi" w:cstheme="minorHAnsi"/>
          <w:sz w:val="28"/>
          <w:szCs w:val="28"/>
        </w:rPr>
        <w:t xml:space="preserve"> – rozlišování délky a tvrdosti slabik a hlásek, hry (Tichá pošta, Slovní kopaná), poslech hudby, pohyb do rytmu, tancování, poznávání melodie, určování druhů zvuků (zvířecí, z města, z domova</w:t>
      </w:r>
      <w:r w:rsidR="00472633" w:rsidRPr="00EC4291">
        <w:rPr>
          <w:rFonts w:asciiTheme="minorHAnsi" w:hAnsiTheme="minorHAnsi" w:cstheme="minorHAnsi"/>
          <w:sz w:val="28"/>
          <w:szCs w:val="28"/>
        </w:rPr>
        <w:t>…</w:t>
      </w:r>
      <w:r w:rsidRPr="00EC4291">
        <w:rPr>
          <w:rFonts w:asciiTheme="minorHAnsi" w:hAnsiTheme="minorHAnsi" w:cstheme="minorHAnsi"/>
          <w:sz w:val="28"/>
          <w:szCs w:val="28"/>
        </w:rPr>
        <w:t>)</w:t>
      </w:r>
      <w:r w:rsidR="00472633" w:rsidRPr="00EC4291">
        <w:rPr>
          <w:rFonts w:asciiTheme="minorHAnsi" w:hAnsiTheme="minorHAnsi" w:cstheme="minorHAnsi"/>
          <w:sz w:val="28"/>
          <w:szCs w:val="28"/>
        </w:rPr>
        <w:t>.</w:t>
      </w:r>
    </w:p>
    <w:p w14:paraId="171E752A" w14:textId="77777777" w:rsidR="0022153A" w:rsidRPr="00EC4291" w:rsidRDefault="0022153A" w:rsidP="0022153A">
      <w:pPr>
        <w:ind w:right="37"/>
        <w:rPr>
          <w:rFonts w:asciiTheme="minorHAnsi" w:hAnsiTheme="minorHAnsi" w:cstheme="minorHAnsi"/>
          <w:sz w:val="28"/>
          <w:szCs w:val="28"/>
        </w:rPr>
      </w:pPr>
    </w:p>
    <w:p w14:paraId="171E752B" w14:textId="77777777" w:rsidR="0022153A" w:rsidRPr="00EC4291" w:rsidRDefault="0022153A" w:rsidP="0022153A">
      <w:pPr>
        <w:ind w:right="37"/>
        <w:rPr>
          <w:rFonts w:asciiTheme="minorHAnsi" w:hAnsiTheme="minorHAnsi" w:cstheme="minorHAnsi"/>
          <w:sz w:val="28"/>
          <w:szCs w:val="28"/>
        </w:rPr>
      </w:pPr>
      <w:r w:rsidRPr="00EC4291">
        <w:rPr>
          <w:rFonts w:asciiTheme="minorHAnsi" w:hAnsiTheme="minorHAnsi" w:cstheme="minorHAnsi"/>
          <w:sz w:val="28"/>
          <w:szCs w:val="28"/>
          <w:u w:val="single"/>
        </w:rPr>
        <w:t>7. Sociální a emoční chování</w:t>
      </w:r>
      <w:r w:rsidRPr="00EC4291">
        <w:rPr>
          <w:rFonts w:asciiTheme="minorHAnsi" w:hAnsiTheme="minorHAnsi" w:cstheme="minorHAnsi"/>
          <w:sz w:val="28"/>
          <w:szCs w:val="28"/>
        </w:rPr>
        <w:t xml:space="preserve"> – posilování sebevědomí, podpora samostatnosti („co uděláte </w:t>
      </w:r>
      <w:r w:rsidRPr="00EC4291">
        <w:rPr>
          <w:rFonts w:asciiTheme="minorHAnsi" w:hAnsiTheme="minorHAnsi" w:cstheme="minorHAnsi"/>
          <w:sz w:val="28"/>
          <w:szCs w:val="28"/>
          <w:u w:val="single"/>
        </w:rPr>
        <w:t xml:space="preserve">za </w:t>
      </w:r>
      <w:r w:rsidRPr="00EC4291">
        <w:rPr>
          <w:rFonts w:asciiTheme="minorHAnsi" w:hAnsiTheme="minorHAnsi" w:cstheme="minorHAnsi"/>
          <w:sz w:val="28"/>
          <w:szCs w:val="28"/>
        </w:rPr>
        <w:t xml:space="preserve">ně, neuděláte </w:t>
      </w:r>
      <w:r w:rsidRPr="00EC4291">
        <w:rPr>
          <w:rFonts w:asciiTheme="minorHAnsi" w:hAnsiTheme="minorHAnsi" w:cstheme="minorHAnsi"/>
          <w:sz w:val="28"/>
          <w:szCs w:val="28"/>
          <w:u w:val="single"/>
        </w:rPr>
        <w:t xml:space="preserve">pro </w:t>
      </w:r>
      <w:r w:rsidR="00472633" w:rsidRPr="00EC4291">
        <w:rPr>
          <w:rFonts w:asciiTheme="minorHAnsi" w:hAnsiTheme="minorHAnsi" w:cstheme="minorHAnsi"/>
          <w:sz w:val="28"/>
          <w:szCs w:val="28"/>
        </w:rPr>
        <w:t>ně“…), vedení návykům</w:t>
      </w:r>
      <w:r w:rsidRPr="00EC4291">
        <w:rPr>
          <w:rFonts w:asciiTheme="minorHAnsi" w:hAnsiTheme="minorHAnsi" w:cstheme="minorHAnsi"/>
          <w:sz w:val="28"/>
          <w:szCs w:val="28"/>
        </w:rPr>
        <w:t xml:space="preserve">: „Dokonči práci, i když se ti </w:t>
      </w:r>
      <w:proofErr w:type="gramStart"/>
      <w:r w:rsidRPr="00EC4291">
        <w:rPr>
          <w:rFonts w:asciiTheme="minorHAnsi" w:hAnsiTheme="minorHAnsi" w:cstheme="minorHAnsi"/>
          <w:sz w:val="28"/>
          <w:szCs w:val="28"/>
        </w:rPr>
        <w:t>nechce</w:t>
      </w:r>
      <w:r w:rsidR="00472633" w:rsidRPr="00EC4291">
        <w:rPr>
          <w:rFonts w:asciiTheme="minorHAnsi" w:hAnsiTheme="minorHAnsi" w:cstheme="minorHAnsi"/>
          <w:sz w:val="28"/>
          <w:szCs w:val="28"/>
        </w:rPr>
        <w:t xml:space="preserve">- </w:t>
      </w:r>
      <w:r w:rsidRPr="00EC4291">
        <w:rPr>
          <w:rFonts w:asciiTheme="minorHAnsi" w:hAnsiTheme="minorHAnsi" w:cstheme="minorHAnsi"/>
          <w:sz w:val="28"/>
          <w:szCs w:val="28"/>
        </w:rPr>
        <w:t>pomáhej</w:t>
      </w:r>
      <w:proofErr w:type="gramEnd"/>
      <w:r w:rsidRPr="00EC4291">
        <w:rPr>
          <w:rFonts w:asciiTheme="minorHAnsi" w:hAnsiTheme="minorHAnsi" w:cstheme="minorHAnsi"/>
          <w:sz w:val="28"/>
          <w:szCs w:val="28"/>
        </w:rPr>
        <w:t xml:space="preserve"> také ostatním</w:t>
      </w:r>
      <w:r w:rsidR="00472633" w:rsidRPr="00EC4291">
        <w:rPr>
          <w:rFonts w:asciiTheme="minorHAnsi" w:hAnsiTheme="minorHAnsi" w:cstheme="minorHAnsi"/>
          <w:sz w:val="28"/>
          <w:szCs w:val="28"/>
        </w:rPr>
        <w:t>…</w:t>
      </w:r>
      <w:r w:rsidRPr="00EC4291">
        <w:rPr>
          <w:rFonts w:asciiTheme="minorHAnsi" w:hAnsiTheme="minorHAnsi" w:cstheme="minorHAnsi"/>
          <w:sz w:val="28"/>
          <w:szCs w:val="28"/>
        </w:rPr>
        <w:t>“, zprostředkovávání situací, ve kterých se dítě musí překonat („Jdi si to sám koupit…zeptej se teď sama.</w:t>
      </w:r>
      <w:r w:rsidR="00472633" w:rsidRPr="00EC4291">
        <w:rPr>
          <w:rFonts w:asciiTheme="minorHAnsi" w:hAnsiTheme="minorHAnsi" w:cstheme="minorHAnsi"/>
          <w:sz w:val="28"/>
          <w:szCs w:val="28"/>
        </w:rPr>
        <w:t xml:space="preserve">..“), </w:t>
      </w:r>
      <w:r w:rsidRPr="00EC4291">
        <w:rPr>
          <w:rFonts w:asciiTheme="minorHAnsi" w:hAnsiTheme="minorHAnsi" w:cstheme="minorHAnsi"/>
          <w:sz w:val="28"/>
          <w:szCs w:val="28"/>
        </w:rPr>
        <w:t>pečování o domácí zvíře, pravidelné vykonávání jednoduchých domácích prací…</w:t>
      </w:r>
    </w:p>
    <w:p w14:paraId="171E752C" w14:textId="77777777" w:rsidR="0022153A" w:rsidRPr="00EC4291" w:rsidRDefault="0022153A" w:rsidP="0022153A">
      <w:pPr>
        <w:ind w:right="37"/>
        <w:rPr>
          <w:rFonts w:asciiTheme="minorHAnsi" w:hAnsiTheme="minorHAnsi" w:cstheme="minorHAnsi"/>
          <w:i/>
          <w:sz w:val="28"/>
          <w:szCs w:val="28"/>
        </w:rPr>
      </w:pPr>
      <w:r w:rsidRPr="00EC4291">
        <w:rPr>
          <w:rFonts w:asciiTheme="minorHAnsi" w:hAnsiTheme="minorHAnsi" w:cstheme="minorHAnsi"/>
          <w:i/>
          <w:sz w:val="28"/>
          <w:szCs w:val="28"/>
        </w:rPr>
        <w:t>Je vaše dítě připravené do první třídy?, Jak pomáhat dětem při vstupu do školy</w:t>
      </w:r>
    </w:p>
    <w:p w14:paraId="171E752D" w14:textId="77777777" w:rsidR="0022153A" w:rsidRPr="00EC4291" w:rsidRDefault="0022153A" w:rsidP="0022153A">
      <w:pPr>
        <w:overflowPunct/>
        <w:autoSpaceDE/>
        <w:autoSpaceDN/>
        <w:adjustRightInd/>
        <w:spacing w:after="23" w:line="247" w:lineRule="auto"/>
        <w:ind w:left="427" w:right="37"/>
        <w:jc w:val="both"/>
        <w:rPr>
          <w:rFonts w:asciiTheme="minorHAnsi" w:hAnsiTheme="minorHAnsi" w:cstheme="minorHAnsi"/>
          <w:sz w:val="28"/>
          <w:szCs w:val="28"/>
        </w:rPr>
      </w:pPr>
    </w:p>
    <w:p w14:paraId="171E752E" w14:textId="77777777" w:rsidR="00521472" w:rsidRPr="00EC4291" w:rsidRDefault="00521472">
      <w:pPr>
        <w:rPr>
          <w:rFonts w:asciiTheme="minorHAnsi" w:hAnsiTheme="minorHAnsi" w:cstheme="minorHAnsi"/>
          <w:sz w:val="28"/>
          <w:szCs w:val="28"/>
        </w:rPr>
      </w:pPr>
    </w:p>
    <w:p w14:paraId="171E752F" w14:textId="77777777" w:rsidR="006D779F" w:rsidRPr="00EC4291" w:rsidRDefault="006D779F">
      <w:pPr>
        <w:rPr>
          <w:rFonts w:asciiTheme="minorHAnsi" w:hAnsiTheme="minorHAnsi" w:cstheme="minorHAnsi"/>
          <w:sz w:val="28"/>
          <w:szCs w:val="28"/>
        </w:rPr>
      </w:pPr>
    </w:p>
    <w:sectPr w:rsidR="006D779F" w:rsidRPr="00EC4291" w:rsidSect="006D77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67E"/>
    <w:multiLevelType w:val="hybridMultilevel"/>
    <w:tmpl w:val="0DACC418"/>
    <w:lvl w:ilvl="0" w:tplc="79A66C8E">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2F6A55A">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C48947E">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FD2B13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6AA908E">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EF8567C">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985C60">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0E384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D0C4DF6">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7B41713"/>
    <w:multiLevelType w:val="hybridMultilevel"/>
    <w:tmpl w:val="E006CCFA"/>
    <w:lvl w:ilvl="0" w:tplc="4B4618EC">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9E0CB0A">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C6C9F0">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9CAEBFE">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AA09508">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D0EB2B4">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DDCAFC8">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210D5E4">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72C6C9C">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95D3269"/>
    <w:multiLevelType w:val="hybridMultilevel"/>
    <w:tmpl w:val="41B66F90"/>
    <w:lvl w:ilvl="0" w:tplc="8A08ED54">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82091C8">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2A8268">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C664B8C">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82A3654">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0C03BEA">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04E661A">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3960DE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E9A160A">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0892A42"/>
    <w:multiLevelType w:val="hybridMultilevel"/>
    <w:tmpl w:val="A8CC2800"/>
    <w:lvl w:ilvl="0" w:tplc="053C0EBE">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7F4FAA2">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7D6F294">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808BDE4">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6D40A66">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5F0D10A">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248711A">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E7A7E06">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96E560E">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62607BB"/>
    <w:multiLevelType w:val="hybridMultilevel"/>
    <w:tmpl w:val="9DAA0E36"/>
    <w:lvl w:ilvl="0" w:tplc="A40CE662">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6EE77A">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C046EB4">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A1E08">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EEB4EA">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25841F0">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E68BC56">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F187882">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2A24714">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9482D25"/>
    <w:multiLevelType w:val="hybridMultilevel"/>
    <w:tmpl w:val="26981F70"/>
    <w:lvl w:ilvl="0" w:tplc="6BEEEF5E">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0845F90">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C48EDAA">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64C2FCE">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4F6D30E">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8366C86">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7605F98">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136B70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9B00188">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29E5DFC"/>
    <w:multiLevelType w:val="hybridMultilevel"/>
    <w:tmpl w:val="AC56D6AA"/>
    <w:lvl w:ilvl="0" w:tplc="FA088A9E">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022C074">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64A93B6">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2CA0874">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37EEA0A">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5D29400">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FD86FAC">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5F69B5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ABC8F92">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EC871C8"/>
    <w:multiLevelType w:val="hybridMultilevel"/>
    <w:tmpl w:val="A566CC46"/>
    <w:lvl w:ilvl="0" w:tplc="3940D0E4">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4D84D10">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5AEE09A">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E3607CC">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1923F76">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6EEBA1C">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3D07D0C">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1006F5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A3AB274">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EDF6186"/>
    <w:multiLevelType w:val="hybridMultilevel"/>
    <w:tmpl w:val="3618C780"/>
    <w:lvl w:ilvl="0" w:tplc="0B644816">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DEAEC2A">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4AE3CDC">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362ACE">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7AC1B40">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89E124E">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114EAB8">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B50A1CC">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57C577C">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C1B1289"/>
    <w:multiLevelType w:val="hybridMultilevel"/>
    <w:tmpl w:val="6B3A0EA4"/>
    <w:lvl w:ilvl="0" w:tplc="1A88361C">
      <w:start w:val="1"/>
      <w:numFmt w:val="bullet"/>
      <w:lvlText w:val="•"/>
      <w:lvlJc w:val="left"/>
      <w:pPr>
        <w:ind w:left="4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7C8822A">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78698D4">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761AB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96EDED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210B434">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776CA08">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444B4EE">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F608EFA">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9"/>
  </w:num>
  <w:num w:numId="2">
    <w:abstractNumId w:val="5"/>
  </w:num>
  <w:num w:numId="3">
    <w:abstractNumId w:val="2"/>
  </w:num>
  <w:num w:numId="4">
    <w:abstractNumId w:val="8"/>
  </w:num>
  <w:num w:numId="5">
    <w:abstractNumId w:val="7"/>
  </w:num>
  <w:num w:numId="6">
    <w:abstractNumId w:val="6"/>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3D6"/>
    <w:rsid w:val="000C2398"/>
    <w:rsid w:val="001C0C65"/>
    <w:rsid w:val="001F60C6"/>
    <w:rsid w:val="0022153A"/>
    <w:rsid w:val="003E63D6"/>
    <w:rsid w:val="00472633"/>
    <w:rsid w:val="00521472"/>
    <w:rsid w:val="006D779F"/>
    <w:rsid w:val="006E36B0"/>
    <w:rsid w:val="00A65EE3"/>
    <w:rsid w:val="00EC4291"/>
    <w:rsid w:val="00F91E23"/>
    <w:rsid w:val="00FE7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44D"/>
  <w15:docId w15:val="{F78A3AFC-A0A9-476B-A8D4-E0B8943A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63D6"/>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E63D6"/>
    <w:pPr>
      <w:keepNext/>
      <w:outlineLvl w:val="0"/>
    </w:pPr>
    <w:rPr>
      <w:sz w:val="24"/>
    </w:rPr>
  </w:style>
  <w:style w:type="paragraph" w:styleId="Nadpis2">
    <w:name w:val="heading 2"/>
    <w:basedOn w:val="Normln"/>
    <w:next w:val="Normln"/>
    <w:link w:val="Nadpis2Char"/>
    <w:uiPriority w:val="9"/>
    <w:semiHidden/>
    <w:unhideWhenUsed/>
    <w:qFormat/>
    <w:rsid w:val="002215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E63D6"/>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3E63D6"/>
    <w:pPr>
      <w:jc w:val="both"/>
    </w:pPr>
  </w:style>
  <w:style w:type="character" w:customStyle="1" w:styleId="ZkladntextChar">
    <w:name w:val="Základní text Char"/>
    <w:basedOn w:val="Standardnpsmoodstavce"/>
    <w:link w:val="Zkladntext"/>
    <w:semiHidden/>
    <w:rsid w:val="003E63D6"/>
    <w:rPr>
      <w:rFonts w:ascii="Times New Roman" w:eastAsia="Times New Roman" w:hAnsi="Times New Roman" w:cs="Times New Roman"/>
      <w:sz w:val="20"/>
      <w:szCs w:val="20"/>
      <w:lang w:eastAsia="cs-CZ"/>
    </w:rPr>
  </w:style>
  <w:style w:type="paragraph" w:customStyle="1" w:styleId="Zkladntext31">
    <w:name w:val="Základní text 31"/>
    <w:basedOn w:val="Normln"/>
    <w:rsid w:val="003E63D6"/>
    <w:pPr>
      <w:ind w:right="566"/>
      <w:jc w:val="both"/>
    </w:pPr>
    <w:rPr>
      <w:sz w:val="22"/>
    </w:rPr>
  </w:style>
  <w:style w:type="paragraph" w:styleId="Textbubliny">
    <w:name w:val="Balloon Text"/>
    <w:basedOn w:val="Normln"/>
    <w:link w:val="TextbublinyChar"/>
    <w:uiPriority w:val="99"/>
    <w:semiHidden/>
    <w:unhideWhenUsed/>
    <w:rsid w:val="00F91E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1E23"/>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semiHidden/>
    <w:rsid w:val="0022153A"/>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404">
      <w:bodyDiv w:val="1"/>
      <w:marLeft w:val="0"/>
      <w:marRight w:val="0"/>
      <w:marTop w:val="0"/>
      <w:marBottom w:val="0"/>
      <w:divBdr>
        <w:top w:val="none" w:sz="0" w:space="0" w:color="auto"/>
        <w:left w:val="none" w:sz="0" w:space="0" w:color="auto"/>
        <w:bottom w:val="none" w:sz="0" w:space="0" w:color="auto"/>
        <w:right w:val="none" w:sz="0" w:space="0" w:color="auto"/>
      </w:divBdr>
    </w:div>
    <w:div w:id="985083850">
      <w:bodyDiv w:val="1"/>
      <w:marLeft w:val="0"/>
      <w:marRight w:val="0"/>
      <w:marTop w:val="0"/>
      <w:marBottom w:val="0"/>
      <w:divBdr>
        <w:top w:val="none" w:sz="0" w:space="0" w:color="auto"/>
        <w:left w:val="none" w:sz="0" w:space="0" w:color="auto"/>
        <w:bottom w:val="none" w:sz="0" w:space="0" w:color="auto"/>
        <w:right w:val="none" w:sz="0" w:space="0" w:color="auto"/>
      </w:divBdr>
    </w:div>
    <w:div w:id="1020621653">
      <w:bodyDiv w:val="1"/>
      <w:marLeft w:val="0"/>
      <w:marRight w:val="0"/>
      <w:marTop w:val="0"/>
      <w:marBottom w:val="0"/>
      <w:divBdr>
        <w:top w:val="none" w:sz="0" w:space="0" w:color="auto"/>
        <w:left w:val="none" w:sz="0" w:space="0" w:color="auto"/>
        <w:bottom w:val="none" w:sz="0" w:space="0" w:color="auto"/>
        <w:right w:val="none" w:sz="0" w:space="0" w:color="auto"/>
      </w:divBdr>
    </w:div>
    <w:div w:id="1322782067">
      <w:bodyDiv w:val="1"/>
      <w:marLeft w:val="0"/>
      <w:marRight w:val="0"/>
      <w:marTop w:val="0"/>
      <w:marBottom w:val="0"/>
      <w:divBdr>
        <w:top w:val="none" w:sz="0" w:space="0" w:color="auto"/>
        <w:left w:val="none" w:sz="0" w:space="0" w:color="auto"/>
        <w:bottom w:val="none" w:sz="0" w:space="0" w:color="auto"/>
        <w:right w:val="none" w:sz="0" w:space="0" w:color="auto"/>
      </w:divBdr>
    </w:div>
    <w:div w:id="1397362067">
      <w:bodyDiv w:val="1"/>
      <w:marLeft w:val="0"/>
      <w:marRight w:val="0"/>
      <w:marTop w:val="0"/>
      <w:marBottom w:val="0"/>
      <w:divBdr>
        <w:top w:val="none" w:sz="0" w:space="0" w:color="auto"/>
        <w:left w:val="none" w:sz="0" w:space="0" w:color="auto"/>
        <w:bottom w:val="none" w:sz="0" w:space="0" w:color="auto"/>
        <w:right w:val="none" w:sz="0" w:space="0" w:color="auto"/>
      </w:divBdr>
    </w:div>
    <w:div w:id="1409379385">
      <w:bodyDiv w:val="1"/>
      <w:marLeft w:val="0"/>
      <w:marRight w:val="0"/>
      <w:marTop w:val="0"/>
      <w:marBottom w:val="0"/>
      <w:divBdr>
        <w:top w:val="none" w:sz="0" w:space="0" w:color="auto"/>
        <w:left w:val="none" w:sz="0" w:space="0" w:color="auto"/>
        <w:bottom w:val="none" w:sz="0" w:space="0" w:color="auto"/>
        <w:right w:val="none" w:sz="0" w:space="0" w:color="auto"/>
      </w:divBdr>
    </w:div>
    <w:div w:id="1438331540">
      <w:bodyDiv w:val="1"/>
      <w:marLeft w:val="0"/>
      <w:marRight w:val="0"/>
      <w:marTop w:val="0"/>
      <w:marBottom w:val="0"/>
      <w:divBdr>
        <w:top w:val="none" w:sz="0" w:space="0" w:color="auto"/>
        <w:left w:val="none" w:sz="0" w:space="0" w:color="auto"/>
        <w:bottom w:val="none" w:sz="0" w:space="0" w:color="auto"/>
        <w:right w:val="none" w:sz="0" w:space="0" w:color="auto"/>
      </w:divBdr>
    </w:div>
    <w:div w:id="15224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2837</Words>
  <Characters>16744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aaa</dc:creator>
  <cp:lastModifiedBy>Romana Šindlářová</cp:lastModifiedBy>
  <cp:revision>7</cp:revision>
  <cp:lastPrinted>2015-01-14T12:13:00Z</cp:lastPrinted>
  <dcterms:created xsi:type="dcterms:W3CDTF">2021-01-15T11:32:00Z</dcterms:created>
  <dcterms:modified xsi:type="dcterms:W3CDTF">2022-11-24T20:16:00Z</dcterms:modified>
</cp:coreProperties>
</file>